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B419C" w:rsidR="00DD259F" w:rsidP="005B7AC9" w:rsidRDefault="00DD259F" w14:paraId="e4e486f" w14:textId="e4e486f">
      <w:pPr>
        <w15:collapsed w:val="false"/>
        <w:rPr>
          <w:rFonts w:cs="Arial"/>
          <w:b w:val="false"/>
        </w:rPr>
      </w:pPr>
      <w:bookmarkStart w:name="_GoBack" w:id="0"/>
      <w:bookmarkEnd w:id="0"/>
      <w:r w:rsidRPr="003B419C">
        <w:rPr>
          <w:rFonts w:cs="Arial"/>
          <w:b w:val="false"/>
        </w:rPr>
        <w:t>REPUBLIKA HRVATSKA</w:t>
      </w:r>
    </w:p>
    <w:p w:rsidRPr="003B419C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3B419C">
        <w:rPr>
          <w:rFonts w:cs="Arial"/>
          <w:b w:val="false"/>
        </w:rPr>
        <w:t>TRGOVAČKI SUD U RIJECI</w:t>
      </w:r>
      <w:r w:rsidRPr="003B419C" w:rsidR="006D1F4A">
        <w:rPr>
          <w:rFonts w:cs="Arial"/>
          <w:b w:val="false"/>
        </w:rPr>
        <w:tab/>
      </w:r>
    </w:p>
    <w:p w:rsidRPr="003B419C" w:rsidR="00D92A4E" w:rsidP="005B7AC9" w:rsidRDefault="00DD259F">
      <w:pPr>
        <w:rPr>
          <w:rFonts w:cs="Arial"/>
          <w:b w:val="false"/>
        </w:rPr>
      </w:pPr>
      <w:r w:rsidRPr="003B419C">
        <w:rPr>
          <w:rFonts w:cs="Arial"/>
          <w:b w:val="false"/>
        </w:rPr>
        <w:t>ZADARSKA 1 i 3</w:t>
      </w:r>
    </w:p>
    <w:p w:rsidRPr="003B419C" w:rsidR="00613796" w:rsidP="00CC3B7B" w:rsidRDefault="00613796">
      <w:pPr>
        <w:jc w:val="center"/>
        <w:rPr>
          <w:rFonts w:cs="Arial"/>
          <w:b w:val="false"/>
          <w:bCs/>
        </w:rPr>
      </w:pPr>
      <w:r w:rsidRPr="003B419C">
        <w:rPr>
          <w:rFonts w:cs="Arial"/>
          <w:b w:val="false"/>
          <w:bCs/>
        </w:rPr>
        <w:t>Z A P I S N I K</w:t>
      </w:r>
    </w:p>
    <w:p w:rsidRPr="003B419C" w:rsidR="00ED472B" w:rsidP="00D92A4E" w:rsidRDefault="00405860">
      <w:pPr>
        <w:jc w:val="center"/>
        <w:rPr>
          <w:rFonts w:cs="Arial"/>
          <w:b w:val="false"/>
          <w:bCs/>
        </w:rPr>
      </w:pPr>
      <w:r w:rsidRPr="003B419C">
        <w:rPr>
          <w:rFonts w:cs="Arial"/>
          <w:b w:val="false"/>
          <w:bCs/>
        </w:rPr>
        <w:t>o</w:t>
      </w:r>
      <w:r w:rsidRPr="003B419C" w:rsidR="00560DA5">
        <w:rPr>
          <w:rFonts w:cs="Arial"/>
          <w:b w:val="false"/>
          <w:bCs/>
        </w:rPr>
        <w:t>d</w:t>
      </w:r>
      <w:r w:rsidRPr="003B419C" w:rsidR="001C161A">
        <w:rPr>
          <w:rFonts w:cs="Arial"/>
          <w:b w:val="false"/>
          <w:bCs/>
        </w:rPr>
        <w:t xml:space="preserve"> </w:t>
      </w:r>
      <w:r w:rsidRPr="003B419C" w:rsidR="00CE4C06">
        <w:rPr>
          <w:rFonts w:cs="Arial"/>
          <w:b w:val="false"/>
          <w:bCs/>
        </w:rPr>
        <w:t>5. studenog</w:t>
      </w:r>
      <w:r w:rsidRPr="003B419C" w:rsidR="00975549">
        <w:rPr>
          <w:rFonts w:cs="Arial"/>
          <w:b w:val="false"/>
          <w:bCs/>
        </w:rPr>
        <w:t xml:space="preserve"> 2025</w:t>
      </w:r>
      <w:r w:rsidRPr="003B419C" w:rsidR="00617E22">
        <w:rPr>
          <w:rFonts w:cs="Arial"/>
          <w:b w:val="false"/>
          <w:bCs/>
        </w:rPr>
        <w:t>.</w:t>
      </w:r>
      <w:r w:rsidRPr="003B419C" w:rsidR="00B82A55">
        <w:rPr>
          <w:rFonts w:cs="Arial"/>
          <w:b w:val="false"/>
          <w:bCs/>
        </w:rPr>
        <w:t xml:space="preserve"> </w:t>
      </w:r>
    </w:p>
    <w:p w:rsidRPr="003B419C" w:rsidR="00AE067B" w:rsidP="005B7AC9" w:rsidRDefault="00A24FE2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 xml:space="preserve">u prethodnom postupku </w:t>
      </w:r>
      <w:r w:rsidRPr="003B419C" w:rsidR="005F1715">
        <w:rPr>
          <w:rFonts w:cs="Arial"/>
          <w:b w:val="false"/>
        </w:rPr>
        <w:t xml:space="preserve">radi </w:t>
      </w:r>
      <w:r w:rsidRPr="003B419C" w:rsidR="00B468D0">
        <w:rPr>
          <w:rFonts w:cs="Arial"/>
          <w:b w:val="false"/>
        </w:rPr>
        <w:t>rasprave o</w:t>
      </w:r>
      <w:r w:rsidRPr="003B419C" w:rsidR="00727FC2">
        <w:rPr>
          <w:rFonts w:cs="Arial"/>
          <w:b w:val="false"/>
        </w:rPr>
        <w:t xml:space="preserve"> </w:t>
      </w:r>
      <w:r w:rsidRPr="003B419C" w:rsidR="00E279D6">
        <w:rPr>
          <w:rFonts w:cs="Arial"/>
          <w:b w:val="false"/>
        </w:rPr>
        <w:t>pretpostavk</w:t>
      </w:r>
      <w:r w:rsidRPr="003B419C" w:rsidR="00B468D0">
        <w:rPr>
          <w:rFonts w:cs="Arial"/>
          <w:b w:val="false"/>
        </w:rPr>
        <w:t>ama</w:t>
      </w:r>
      <w:r w:rsidRPr="003B419C" w:rsidR="00E279D6">
        <w:rPr>
          <w:rFonts w:cs="Arial"/>
          <w:b w:val="false"/>
        </w:rPr>
        <w:t xml:space="preserve"> </w:t>
      </w:r>
      <w:r w:rsidRPr="003B419C" w:rsidR="006F49A9">
        <w:rPr>
          <w:rFonts w:cs="Arial"/>
          <w:b w:val="false"/>
        </w:rPr>
        <w:t xml:space="preserve">za otvaranje </w:t>
      </w:r>
      <w:r w:rsidRPr="003B419C" w:rsidR="00560DA5">
        <w:rPr>
          <w:rFonts w:cs="Arial"/>
          <w:b w:val="false"/>
        </w:rPr>
        <w:t xml:space="preserve">stečajnog </w:t>
      </w:r>
      <w:r w:rsidRPr="003B419C" w:rsidR="00613796">
        <w:rPr>
          <w:rFonts w:cs="Arial"/>
          <w:b w:val="false"/>
        </w:rPr>
        <w:t xml:space="preserve">postupka nad </w:t>
      </w:r>
      <w:r w:rsidRPr="003B419C" w:rsidR="00DE1769">
        <w:rPr>
          <w:rFonts w:cs="Arial"/>
          <w:b w:val="false"/>
        </w:rPr>
        <w:t>dužnik</w:t>
      </w:r>
      <w:r w:rsidRPr="003B419C" w:rsidR="006C6198">
        <w:rPr>
          <w:rFonts w:cs="Arial"/>
          <w:b w:val="false"/>
        </w:rPr>
        <w:t>om</w:t>
      </w:r>
      <w:r w:rsidRPr="003B419C" w:rsidR="00FF0648">
        <w:rPr>
          <w:rFonts w:cs="Arial"/>
          <w:b w:val="false"/>
        </w:rPr>
        <w:t xml:space="preserve"> </w:t>
      </w:r>
      <w:r w:rsidRPr="003B419C" w:rsidR="00897BDF">
        <w:rPr>
          <w:rFonts w:cs="Arial"/>
          <w:b w:val="false"/>
        </w:rPr>
        <w:t>PADOVAN NEKRETNINE j.d.o.o</w:t>
      </w:r>
      <w:r w:rsidRPr="003B419C" w:rsidR="00975549">
        <w:rPr>
          <w:rFonts w:cs="Arial"/>
          <w:b w:val="false"/>
        </w:rPr>
        <w:t xml:space="preserve">. </w:t>
      </w:r>
      <w:r w:rsidRPr="003B419C" w:rsidR="00CE4C06">
        <w:rPr>
          <w:rFonts w:cs="Arial"/>
          <w:b w:val="false"/>
        </w:rPr>
        <w:t>Rijeka</w:t>
      </w:r>
      <w:r w:rsidRPr="003B419C" w:rsidR="00897BDF">
        <w:rPr>
          <w:rFonts w:cs="Arial"/>
          <w:b w:val="false"/>
        </w:rPr>
        <w:t>, Andrije Medulića 1, Rijeka</w:t>
      </w:r>
      <w:r w:rsidRPr="003B419C" w:rsidR="005F031D">
        <w:rPr>
          <w:rFonts w:cs="Arial"/>
          <w:b w:val="false"/>
        </w:rPr>
        <w:t>.</w:t>
      </w:r>
    </w:p>
    <w:p w:rsidRPr="003B419C" w:rsidR="002C395B" w:rsidP="005B7AC9" w:rsidRDefault="002C395B">
      <w:pPr>
        <w:jc w:val="both"/>
        <w:rPr>
          <w:rFonts w:cs="Arial"/>
          <w:b w:val="false"/>
        </w:rPr>
      </w:pPr>
    </w:p>
    <w:p w:rsidRPr="003B419C" w:rsidR="00613796" w:rsidP="005B7AC9" w:rsidRDefault="00613796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>OD SUDA PRISUTNI:</w:t>
      </w:r>
    </w:p>
    <w:p w:rsidRPr="003B419C" w:rsidR="00613796" w:rsidP="005B7AC9" w:rsidRDefault="00D7080F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>Daniela Korlević, sutkinja</w:t>
      </w:r>
    </w:p>
    <w:p w:rsidR="002C395B" w:rsidP="00DE6009" w:rsidRDefault="00CE4C06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>Dajana Jurković</w:t>
      </w:r>
      <w:r w:rsidRPr="003B419C" w:rsidR="00613796">
        <w:rPr>
          <w:rFonts w:cs="Arial"/>
          <w:b w:val="false"/>
        </w:rPr>
        <w:t>, zapisničar</w:t>
      </w:r>
    </w:p>
    <w:p w:rsidRPr="003B419C" w:rsidR="00283E1C" w:rsidP="00DE6009" w:rsidRDefault="00283E1C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Slaven Gavrić, privremeni stečajni upravitelj</w:t>
      </w:r>
    </w:p>
    <w:p w:rsidRPr="003B419C" w:rsidR="00CE4C06" w:rsidP="00DE6009" w:rsidRDefault="00CE4C06">
      <w:pPr>
        <w:jc w:val="both"/>
        <w:rPr>
          <w:rFonts w:cs="Arial"/>
          <w:b w:val="false"/>
        </w:rPr>
      </w:pPr>
    </w:p>
    <w:p w:rsidRPr="003B419C" w:rsidR="00195861" w:rsidP="009B4622" w:rsidRDefault="009168D8">
      <w:pPr>
        <w:jc w:val="center"/>
        <w:rPr>
          <w:rFonts w:cs="Arial"/>
          <w:b w:val="false"/>
        </w:rPr>
      </w:pPr>
      <w:r w:rsidRPr="003B419C">
        <w:rPr>
          <w:rFonts w:cs="Arial"/>
          <w:b w:val="false"/>
        </w:rPr>
        <w:t>Početak u</w:t>
      </w:r>
      <w:r w:rsidRPr="003B419C" w:rsidR="00CF16F2">
        <w:rPr>
          <w:rFonts w:cs="Arial"/>
          <w:b w:val="false"/>
        </w:rPr>
        <w:t xml:space="preserve"> </w:t>
      </w:r>
      <w:r w:rsidRPr="003B419C" w:rsidR="00897BDF">
        <w:rPr>
          <w:rFonts w:cs="Arial"/>
          <w:b w:val="false"/>
        </w:rPr>
        <w:t>09</w:t>
      </w:r>
      <w:r w:rsidRPr="003B419C" w:rsidR="00613796">
        <w:rPr>
          <w:rFonts w:cs="Arial"/>
          <w:b w:val="false"/>
        </w:rPr>
        <w:t>:</w:t>
      </w:r>
      <w:r w:rsidRPr="003B419C" w:rsidR="00CE4C06">
        <w:rPr>
          <w:rFonts w:cs="Arial"/>
          <w:b w:val="false"/>
        </w:rPr>
        <w:t>30</w:t>
      </w:r>
      <w:r w:rsidRPr="003B419C" w:rsidR="00613796">
        <w:rPr>
          <w:rFonts w:cs="Arial"/>
          <w:b w:val="false"/>
        </w:rPr>
        <w:t xml:space="preserve"> </w:t>
      </w:r>
    </w:p>
    <w:p w:rsidRPr="003B419C" w:rsidR="002C395B" w:rsidP="005B7AC9" w:rsidRDefault="002C395B">
      <w:pPr>
        <w:jc w:val="both"/>
        <w:rPr>
          <w:rFonts w:cs="Arial"/>
          <w:b w:val="false"/>
        </w:rPr>
      </w:pPr>
    </w:p>
    <w:p w:rsidRPr="003B419C" w:rsidR="00CE4C06" w:rsidP="005B7AC9" w:rsidRDefault="00CE4C06">
      <w:pPr>
        <w:jc w:val="both"/>
        <w:rPr>
          <w:rFonts w:cs="Arial"/>
          <w:b w:val="false"/>
        </w:rPr>
      </w:pPr>
    </w:p>
    <w:p w:rsidRPr="003B419C" w:rsidR="00BA4D2C" w:rsidP="00BA4D2C" w:rsidRDefault="00BA4D2C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>Utvrđuje se da su na današnje ročište pristupili:</w:t>
      </w:r>
    </w:p>
    <w:p w:rsidRPr="003B419C" w:rsidR="00BA4D2C" w:rsidP="00BA4D2C" w:rsidRDefault="00BA4D2C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 xml:space="preserve">Za predlagatelja: </w:t>
      </w:r>
      <w:r w:rsidRPr="003B419C" w:rsidR="008D6F40">
        <w:rPr>
          <w:rFonts w:cs="Arial"/>
          <w:b w:val="false"/>
        </w:rPr>
        <w:t xml:space="preserve">nitko, dostava poziva uredno iskazana  </w:t>
      </w:r>
      <w:r w:rsidRPr="003B419C">
        <w:rPr>
          <w:rFonts w:cs="Arial"/>
          <w:b w:val="false"/>
        </w:rPr>
        <w:t xml:space="preserve">  </w:t>
      </w:r>
    </w:p>
    <w:p w:rsidRPr="003B419C" w:rsidR="00F242D5" w:rsidP="00BA4D2C" w:rsidRDefault="00BA4D2C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>Za dužnika:</w:t>
      </w:r>
      <w:r w:rsidRPr="003B419C" w:rsidR="00CE4C06">
        <w:rPr>
          <w:rFonts w:cs="Arial"/>
          <w:b w:val="false"/>
        </w:rPr>
        <w:t xml:space="preserve"> </w:t>
      </w:r>
      <w:r w:rsidRPr="003B419C" w:rsidR="009B4622">
        <w:rPr>
          <w:rFonts w:cs="Arial"/>
          <w:b w:val="false"/>
        </w:rPr>
        <w:t xml:space="preserve">nitko, dostava poziva uredno iskazana    </w:t>
      </w:r>
    </w:p>
    <w:p w:rsidRPr="003B419C" w:rsidR="002535CE" w:rsidP="00BA4D2C" w:rsidRDefault="00CE4C06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 xml:space="preserve">Za FINA: </w:t>
      </w:r>
      <w:r w:rsidRPr="003B419C" w:rsidR="00BA4D2C">
        <w:rPr>
          <w:rFonts w:cs="Arial"/>
          <w:b w:val="false"/>
        </w:rPr>
        <w:t xml:space="preserve">nitko, dostava poziva uredno iskazana  </w:t>
      </w:r>
    </w:p>
    <w:p w:rsidRPr="003B419C" w:rsidR="002C395B" w:rsidP="00EF22DA" w:rsidRDefault="002C395B">
      <w:pPr>
        <w:pStyle w:val="Bezproreda"/>
        <w:jc w:val="both"/>
        <w:rPr>
          <w:rFonts w:cs="Arial"/>
          <w:b w:val="false"/>
          <w:bCs/>
        </w:rPr>
      </w:pPr>
    </w:p>
    <w:p w:rsidRPr="003B419C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  <w:r w:rsidRPr="003B419C">
        <w:rPr>
          <w:rFonts w:cs="Arial"/>
          <w:b w:val="false"/>
          <w:bCs/>
        </w:rPr>
        <w:t>Utvrđuje se da spisu prileži podnesak predlagatelja od 3. studenog 2025. prema kojem dužnik na dan 3. studenog 2025. u Očevidniku redoslijeda osnova za plaćanje ima evidentirane neizvršene osnove za plaćanje u neprekinutom razdoblju od 216 dana u ukupnom iznosu od 14.056,64 EUR.</w:t>
      </w:r>
    </w:p>
    <w:p w:rsidRPr="003B419C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3B419C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  <w:r w:rsidRPr="003B419C">
        <w:rPr>
          <w:rFonts w:cs="Arial"/>
          <w:b w:val="false"/>
          <w:bCs/>
        </w:rPr>
        <w:t>Utvrđuje se da je privremeni stečajni upravitelj po nalogu suda od 9. listopada 2025. 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na mrežnoj stranici e – Oglasnoj ploči sudova 4. studenog 2025.</w:t>
      </w:r>
    </w:p>
    <w:p w:rsidRPr="003B419C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3B419C" w:rsidR="00486870" w:rsidP="00486870" w:rsidRDefault="0011009A">
      <w:pPr>
        <w:pStyle w:val="Bezproreda"/>
        <w:ind w:firstLine="720"/>
        <w:jc w:val="both"/>
        <w:rPr>
          <w:rFonts w:cs="Arial"/>
          <w:b w:val="false"/>
          <w:bCs/>
        </w:rPr>
      </w:pPr>
      <w:r w:rsidRPr="003B419C">
        <w:rPr>
          <w:rFonts w:cs="Arial"/>
          <w:b w:val="false"/>
          <w:bCs/>
        </w:rPr>
        <w:t>U prethodnom postupku privremeni stečajni upravitelj uspio je stupiti u kontakt sa zastupnicom dužnika po zakonu koja se obvezala dostaviti traženu dokumentaciju, međutim po zahtjevu privremenog stečajnog upravitelja nije postupila.</w:t>
      </w:r>
    </w:p>
    <w:p w:rsidRPr="003B419C" w:rsidR="0011009A" w:rsidP="00486870" w:rsidRDefault="0011009A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3B419C" w:rsidR="00486870" w:rsidP="00486870" w:rsidRDefault="00486870">
      <w:pPr>
        <w:pStyle w:val="Bezproreda"/>
        <w:ind w:firstLine="720"/>
        <w:jc w:val="both"/>
        <w:rPr>
          <w:rFonts w:cs="Arial"/>
          <w:b w:val="false"/>
          <w:bCs/>
        </w:rPr>
      </w:pPr>
      <w:r w:rsidRPr="003B419C">
        <w:rPr>
          <w:rFonts w:cs="Arial"/>
          <w:b w:val="false"/>
          <w:bCs/>
        </w:rPr>
        <w:t xml:space="preserve">Dužnik je u poslovanju koristio poslovni račun IBAN: HR8023900011101188700 otvoren kod Hrvatska poštanska banka d.d. koji je dugotrajno blokiran. </w:t>
      </w:r>
    </w:p>
    <w:p w:rsidRPr="003B419C" w:rsidR="0011009A" w:rsidP="00486870" w:rsidRDefault="0011009A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3B419C" w:rsidR="00486870" w:rsidP="00486870" w:rsidRDefault="0011009A">
      <w:pPr>
        <w:pStyle w:val="Bezproreda"/>
        <w:ind w:firstLine="720"/>
        <w:jc w:val="both"/>
        <w:rPr>
          <w:rFonts w:cs="Arial"/>
          <w:b w:val="false"/>
          <w:bCs/>
        </w:rPr>
      </w:pPr>
      <w:r w:rsidRPr="003B419C">
        <w:rPr>
          <w:rFonts w:cs="Arial"/>
          <w:b w:val="false"/>
          <w:bCs/>
        </w:rPr>
        <w:t>Prema</w:t>
      </w:r>
      <w:r w:rsidRPr="003B419C" w:rsidR="00486870">
        <w:rPr>
          <w:rFonts w:cs="Arial"/>
          <w:b w:val="false"/>
          <w:bCs/>
        </w:rPr>
        <w:t xml:space="preserve"> g</w:t>
      </w:r>
      <w:r w:rsidRPr="003B419C">
        <w:rPr>
          <w:rFonts w:cs="Arial"/>
          <w:b w:val="false"/>
          <w:bCs/>
        </w:rPr>
        <w:t>odišnjim financijskim izvještajima, d</w:t>
      </w:r>
      <w:r w:rsidRPr="003B419C" w:rsidR="00486870">
        <w:rPr>
          <w:rFonts w:cs="Arial"/>
          <w:b w:val="false"/>
          <w:bCs/>
        </w:rPr>
        <w:t xml:space="preserve">užnik tijekom 2022. i 2023. nije ostvario nikakve poslovne prihode, dok je u 2024. ukupan iznos prihoda bio 725,00 EUR. </w:t>
      </w:r>
    </w:p>
    <w:p w:rsidRPr="003B419C" w:rsidR="00486870" w:rsidP="00486870" w:rsidRDefault="00486870">
      <w:pPr>
        <w:pStyle w:val="Bezproreda"/>
        <w:ind w:firstLine="720"/>
        <w:jc w:val="both"/>
        <w:rPr>
          <w:rFonts w:cs="Arial"/>
          <w:b w:val="false"/>
          <w:bCs/>
        </w:rPr>
      </w:pPr>
      <w:r w:rsidRPr="003B419C">
        <w:rPr>
          <w:rFonts w:cs="Arial"/>
          <w:b w:val="false"/>
          <w:bCs/>
        </w:rPr>
        <w:t xml:space="preserve">Mišljenje je privremenog stečajnog upravitelja da </w:t>
      </w:r>
      <w:r w:rsidRPr="003B419C" w:rsidR="0011009A">
        <w:rPr>
          <w:rFonts w:cs="Arial"/>
          <w:b w:val="false"/>
          <w:bCs/>
        </w:rPr>
        <w:t>d</w:t>
      </w:r>
      <w:r w:rsidRPr="003B419C">
        <w:rPr>
          <w:rFonts w:cs="Arial"/>
          <w:b w:val="false"/>
          <w:bCs/>
        </w:rPr>
        <w:t xml:space="preserve">užnik uslijed dugotrajne blokade računa trenutno nema mogućnosti pribavljanja vanjskih sredstava financiranja kojima bi se omogućilo podmirenje tekućih obveza te pribavljanje obrtnih sredstava. </w:t>
      </w:r>
    </w:p>
    <w:p w:rsidRPr="003B419C" w:rsidR="00486870" w:rsidP="00486870" w:rsidRDefault="0011009A">
      <w:pPr>
        <w:pStyle w:val="Bezproreda"/>
        <w:ind w:firstLine="720"/>
        <w:jc w:val="both"/>
        <w:rPr>
          <w:rFonts w:cs="Arial"/>
          <w:b w:val="false"/>
          <w:bCs/>
        </w:rPr>
      </w:pPr>
      <w:r w:rsidRPr="003B419C">
        <w:rPr>
          <w:rFonts w:cs="Arial"/>
          <w:b w:val="false"/>
          <w:bCs/>
          <w:iCs/>
        </w:rPr>
        <w:lastRenderedPageBreak/>
        <w:t>P</w:t>
      </w:r>
      <w:r w:rsidRPr="003B419C" w:rsidR="00486870">
        <w:rPr>
          <w:rFonts w:cs="Arial"/>
          <w:b w:val="false"/>
          <w:bCs/>
          <w:iCs/>
        </w:rPr>
        <w:t xml:space="preserve">rivremeni stečajni upravitelj </w:t>
      </w:r>
      <w:r w:rsidRPr="003B419C">
        <w:rPr>
          <w:rFonts w:cs="Arial"/>
          <w:b w:val="false"/>
          <w:bCs/>
          <w:iCs/>
        </w:rPr>
        <w:t>smatra da dužnik</w:t>
      </w:r>
      <w:r w:rsidRPr="003B419C" w:rsidR="00486870">
        <w:rPr>
          <w:rFonts w:cs="Arial"/>
          <w:b w:val="false"/>
          <w:bCs/>
          <w:iCs/>
        </w:rPr>
        <w:t xml:space="preserve"> nema izgleda za nastavak poslovanja. </w:t>
      </w:r>
    </w:p>
    <w:p w:rsidRPr="003B419C" w:rsidR="00486870" w:rsidP="00486870" w:rsidRDefault="0011009A">
      <w:pPr>
        <w:pStyle w:val="Bezproreda"/>
        <w:ind w:firstLine="720"/>
        <w:jc w:val="both"/>
        <w:rPr>
          <w:rFonts w:cs="Arial"/>
          <w:b w:val="false"/>
          <w:bCs/>
        </w:rPr>
      </w:pPr>
      <w:r w:rsidRPr="003B419C">
        <w:rPr>
          <w:rFonts w:cs="Arial"/>
          <w:b w:val="false"/>
          <w:bCs/>
        </w:rPr>
        <w:t>U posljednjoj</w:t>
      </w:r>
      <w:r w:rsidRPr="003B419C" w:rsidR="00486870">
        <w:rPr>
          <w:rFonts w:cs="Arial"/>
          <w:b w:val="false"/>
          <w:bCs/>
        </w:rPr>
        <w:t xml:space="preserve"> dostupnoj bilanci </w:t>
      </w:r>
      <w:r w:rsidRPr="003B419C">
        <w:rPr>
          <w:rFonts w:cs="Arial"/>
          <w:b w:val="false"/>
          <w:bCs/>
        </w:rPr>
        <w:t xml:space="preserve">dužnika </w:t>
      </w:r>
      <w:r w:rsidRPr="003B419C" w:rsidR="00486870">
        <w:rPr>
          <w:rFonts w:cs="Arial"/>
          <w:b w:val="false"/>
          <w:bCs/>
        </w:rPr>
        <w:t xml:space="preserve">za 2024. jedina evidentirana stavka imovine su kratkoročna potraživanja od države i drugih institucija u iznosu od 617,00 EUR. </w:t>
      </w:r>
    </w:p>
    <w:p w:rsidRPr="003B419C" w:rsidR="0011009A" w:rsidP="00486870" w:rsidRDefault="0011009A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3B419C" w:rsidR="00486870" w:rsidP="00486870" w:rsidRDefault="00486870">
      <w:pPr>
        <w:pStyle w:val="Bezproreda"/>
        <w:ind w:firstLine="720"/>
        <w:jc w:val="both"/>
        <w:rPr>
          <w:rFonts w:cs="Arial"/>
          <w:b w:val="false"/>
          <w:bCs/>
        </w:rPr>
      </w:pPr>
      <w:r w:rsidRPr="003B419C">
        <w:rPr>
          <w:rFonts w:cs="Arial"/>
          <w:b w:val="false"/>
          <w:bCs/>
        </w:rPr>
        <w:t xml:space="preserve">Iz drugih prikupljenih podataka nije utvrđeno postojanje nikakve druge imovine </w:t>
      </w:r>
      <w:r w:rsidRPr="003B419C" w:rsidR="0011009A">
        <w:rPr>
          <w:rFonts w:cs="Arial"/>
          <w:b w:val="false"/>
          <w:bCs/>
        </w:rPr>
        <w:t>d</w:t>
      </w:r>
      <w:r w:rsidRPr="003B419C">
        <w:rPr>
          <w:rFonts w:cs="Arial"/>
          <w:b w:val="false"/>
          <w:bCs/>
        </w:rPr>
        <w:t xml:space="preserve">užnika iz koje bi bilo moguće pokriti troškove prethodnog i otvorenog stečajnog postupka. </w:t>
      </w:r>
    </w:p>
    <w:p w:rsidRPr="003B419C" w:rsidR="00486870" w:rsidP="00486870" w:rsidRDefault="00486870">
      <w:pPr>
        <w:pStyle w:val="Bezproreda"/>
        <w:ind w:firstLine="720"/>
        <w:jc w:val="both"/>
        <w:rPr>
          <w:rFonts w:cs="Arial"/>
          <w:b w:val="false"/>
          <w:bCs/>
        </w:rPr>
      </w:pPr>
      <w:r w:rsidRPr="003B419C">
        <w:rPr>
          <w:rFonts w:cs="Arial"/>
          <w:b w:val="false"/>
          <w:bCs/>
          <w:iCs/>
        </w:rPr>
        <w:t xml:space="preserve">Međutim uzimajući u obzir da zakonska zastupnica </w:t>
      </w:r>
      <w:r w:rsidRPr="003B419C" w:rsidR="0011009A">
        <w:rPr>
          <w:rFonts w:cs="Arial"/>
          <w:b w:val="false"/>
          <w:bCs/>
          <w:iCs/>
        </w:rPr>
        <w:t>d</w:t>
      </w:r>
      <w:r w:rsidRPr="003B419C">
        <w:rPr>
          <w:rFonts w:cs="Arial"/>
          <w:b w:val="false"/>
          <w:bCs/>
          <w:iCs/>
        </w:rPr>
        <w:t xml:space="preserve">užnika nije, kako je ranije opisano, postupila po zahtjevu privremenog stečajnog upravitelja te dostavila sve relevantne isprave iz koje bi bilo moguće u potpunosti isključiti postojanje unovčive imovine </w:t>
      </w:r>
      <w:r w:rsidRPr="003B419C" w:rsidR="0011009A">
        <w:rPr>
          <w:rFonts w:cs="Arial"/>
          <w:b w:val="false"/>
          <w:bCs/>
          <w:iCs/>
        </w:rPr>
        <w:t>d</w:t>
      </w:r>
      <w:r w:rsidRPr="003B419C">
        <w:rPr>
          <w:rFonts w:cs="Arial"/>
          <w:b w:val="false"/>
          <w:bCs/>
          <w:iCs/>
        </w:rPr>
        <w:t xml:space="preserve">užnika te uzimajući u obzir činjenicu da trenutno ne postoje javno dostupni podaci o imovini Dužnika za 2025. privremeni stečajni upravitelj predlaže sudu da naloži zastupnici po zakonu </w:t>
      </w:r>
      <w:r w:rsidRPr="003B419C" w:rsidR="0011009A">
        <w:rPr>
          <w:rFonts w:cs="Arial"/>
          <w:b w:val="false"/>
          <w:bCs/>
          <w:iCs/>
        </w:rPr>
        <w:t>d</w:t>
      </w:r>
      <w:r w:rsidRPr="003B419C">
        <w:rPr>
          <w:rFonts w:cs="Arial"/>
          <w:b w:val="false"/>
          <w:bCs/>
          <w:iCs/>
        </w:rPr>
        <w:t xml:space="preserve">užnika </w:t>
      </w:r>
      <w:r w:rsidRPr="003B419C" w:rsidR="0011009A">
        <w:rPr>
          <w:rFonts w:cs="Arial"/>
          <w:b w:val="false"/>
          <w:bCs/>
          <w:iCs/>
        </w:rPr>
        <w:t>Ani Padovan</w:t>
      </w:r>
      <w:r w:rsidRPr="003B419C">
        <w:rPr>
          <w:rFonts w:cs="Arial"/>
          <w:b w:val="false"/>
          <w:bCs/>
          <w:iCs/>
        </w:rPr>
        <w:t>, Rijeka, Andrije Medulića 1 da pod prijetnjom novčane kazne u smislu članka 119. stavka 5. Stečajnog zakona u roku od osam dana dostavi privremenom stečajnom upravitelju</w:t>
      </w:r>
      <w:r w:rsidRPr="003B419C" w:rsidR="0011009A">
        <w:rPr>
          <w:rFonts w:cs="Arial"/>
          <w:b w:val="false"/>
          <w:bCs/>
          <w:iCs/>
        </w:rPr>
        <w:t xml:space="preserve"> poslovnu dokumentaciju dužnika.</w:t>
      </w:r>
      <w:r w:rsidRPr="003B419C">
        <w:rPr>
          <w:rFonts w:cs="Arial"/>
          <w:b w:val="false"/>
          <w:bCs/>
          <w:iCs/>
        </w:rPr>
        <w:t xml:space="preserve"> </w:t>
      </w:r>
    </w:p>
    <w:p w:rsidRPr="003B419C" w:rsidR="0011009A" w:rsidP="00486870" w:rsidRDefault="0011009A">
      <w:pPr>
        <w:pStyle w:val="Bezproreda"/>
        <w:ind w:firstLine="720"/>
        <w:jc w:val="both"/>
        <w:rPr>
          <w:rFonts w:cs="Arial"/>
          <w:b w:val="false"/>
          <w:bCs/>
          <w:iCs/>
        </w:rPr>
      </w:pPr>
    </w:p>
    <w:p w:rsidRPr="003B419C" w:rsidR="0011009A" w:rsidP="00486870" w:rsidRDefault="0011009A">
      <w:pPr>
        <w:pStyle w:val="Bezproreda"/>
        <w:ind w:firstLine="720"/>
        <w:jc w:val="both"/>
        <w:rPr>
          <w:rFonts w:cs="Arial"/>
          <w:b w:val="false"/>
          <w:bCs/>
          <w:iCs/>
        </w:rPr>
      </w:pPr>
      <w:r w:rsidRPr="003B419C">
        <w:rPr>
          <w:rFonts w:cs="Arial"/>
          <w:b w:val="false"/>
          <w:bCs/>
          <w:iCs/>
        </w:rPr>
        <w:t xml:space="preserve">Sudac donosi </w:t>
      </w:r>
    </w:p>
    <w:p w:rsidRPr="003B419C" w:rsidR="0011009A" w:rsidP="00486870" w:rsidRDefault="0011009A">
      <w:pPr>
        <w:pStyle w:val="Bezproreda"/>
        <w:ind w:firstLine="720"/>
        <w:jc w:val="both"/>
        <w:rPr>
          <w:rFonts w:cs="Arial"/>
          <w:b w:val="false"/>
          <w:bCs/>
          <w:iCs/>
        </w:rPr>
      </w:pPr>
    </w:p>
    <w:p w:rsidRPr="003B419C" w:rsidR="0011009A" w:rsidP="003B419C" w:rsidRDefault="0011009A">
      <w:pPr>
        <w:pStyle w:val="Bezproreda"/>
        <w:ind w:firstLine="720"/>
        <w:jc w:val="center"/>
        <w:rPr>
          <w:rFonts w:cs="Arial"/>
          <w:b w:val="false"/>
          <w:bCs/>
          <w:iCs/>
        </w:rPr>
      </w:pPr>
      <w:r w:rsidRPr="003B419C">
        <w:rPr>
          <w:rFonts w:cs="Arial"/>
          <w:b w:val="false"/>
          <w:bCs/>
          <w:iCs/>
        </w:rPr>
        <w:t>r</w:t>
      </w:r>
      <w:r w:rsidR="003B419C">
        <w:rPr>
          <w:rFonts w:cs="Arial"/>
          <w:b w:val="false"/>
          <w:bCs/>
          <w:iCs/>
        </w:rPr>
        <w:t xml:space="preserve"> </w:t>
      </w:r>
      <w:r w:rsidRPr="003B419C">
        <w:rPr>
          <w:rFonts w:cs="Arial"/>
          <w:b w:val="false"/>
          <w:bCs/>
          <w:iCs/>
        </w:rPr>
        <w:t>j</w:t>
      </w:r>
      <w:r w:rsidR="003B419C">
        <w:rPr>
          <w:rFonts w:cs="Arial"/>
          <w:b w:val="false"/>
          <w:bCs/>
          <w:iCs/>
        </w:rPr>
        <w:t xml:space="preserve"> </w:t>
      </w:r>
      <w:r w:rsidRPr="003B419C">
        <w:rPr>
          <w:rFonts w:cs="Arial"/>
          <w:b w:val="false"/>
          <w:bCs/>
          <w:iCs/>
        </w:rPr>
        <w:t>e</w:t>
      </w:r>
      <w:r w:rsidR="003B419C">
        <w:rPr>
          <w:rFonts w:cs="Arial"/>
          <w:b w:val="false"/>
          <w:bCs/>
          <w:iCs/>
        </w:rPr>
        <w:t xml:space="preserve"> </w:t>
      </w:r>
      <w:r w:rsidRPr="003B419C">
        <w:rPr>
          <w:rFonts w:cs="Arial"/>
          <w:b w:val="false"/>
          <w:bCs/>
          <w:iCs/>
        </w:rPr>
        <w:t>š</w:t>
      </w:r>
      <w:r w:rsidR="003B419C">
        <w:rPr>
          <w:rFonts w:cs="Arial"/>
          <w:b w:val="false"/>
          <w:bCs/>
          <w:iCs/>
        </w:rPr>
        <w:t xml:space="preserve"> </w:t>
      </w:r>
      <w:r w:rsidRPr="003B419C">
        <w:rPr>
          <w:rFonts w:cs="Arial"/>
          <w:b w:val="false"/>
          <w:bCs/>
          <w:iCs/>
        </w:rPr>
        <w:t>e</w:t>
      </w:r>
      <w:r w:rsidR="003B419C">
        <w:rPr>
          <w:rFonts w:cs="Arial"/>
          <w:b w:val="false"/>
          <w:bCs/>
          <w:iCs/>
        </w:rPr>
        <w:t xml:space="preserve"> </w:t>
      </w:r>
      <w:r w:rsidRPr="003B419C">
        <w:rPr>
          <w:rFonts w:cs="Arial"/>
          <w:b w:val="false"/>
          <w:bCs/>
          <w:iCs/>
        </w:rPr>
        <w:t>n</w:t>
      </w:r>
      <w:r w:rsidR="003B419C">
        <w:rPr>
          <w:rFonts w:cs="Arial"/>
          <w:b w:val="false"/>
          <w:bCs/>
          <w:iCs/>
        </w:rPr>
        <w:t xml:space="preserve"> </w:t>
      </w:r>
      <w:r w:rsidRPr="003B419C">
        <w:rPr>
          <w:rFonts w:cs="Arial"/>
          <w:b w:val="false"/>
          <w:bCs/>
          <w:iCs/>
        </w:rPr>
        <w:t>j</w:t>
      </w:r>
      <w:r w:rsidR="003B419C">
        <w:rPr>
          <w:rFonts w:cs="Arial"/>
          <w:b w:val="false"/>
          <w:bCs/>
          <w:iCs/>
        </w:rPr>
        <w:t xml:space="preserve"> </w:t>
      </w:r>
      <w:r w:rsidRPr="003B419C">
        <w:rPr>
          <w:rFonts w:cs="Arial"/>
          <w:b w:val="false"/>
          <w:bCs/>
          <w:iCs/>
        </w:rPr>
        <w:t>e</w:t>
      </w:r>
    </w:p>
    <w:p w:rsidRPr="003B419C" w:rsidR="0011009A" w:rsidP="00486870" w:rsidRDefault="0011009A">
      <w:pPr>
        <w:pStyle w:val="Bezproreda"/>
        <w:ind w:firstLine="720"/>
        <w:jc w:val="both"/>
        <w:rPr>
          <w:rFonts w:cs="Arial"/>
          <w:b w:val="false"/>
          <w:bCs/>
          <w:iCs/>
        </w:rPr>
      </w:pPr>
    </w:p>
    <w:p w:rsidRPr="003B419C" w:rsidR="0011009A" w:rsidP="00486870" w:rsidRDefault="0011009A">
      <w:pPr>
        <w:pStyle w:val="Bezproreda"/>
        <w:ind w:firstLine="720"/>
        <w:jc w:val="both"/>
        <w:rPr>
          <w:rFonts w:cs="Arial"/>
          <w:b w:val="false"/>
          <w:bCs/>
          <w:iCs/>
          <w:noProof/>
          <w:color w:val="000000"/>
          <w:lang w:eastAsia="hr-HR"/>
        </w:rPr>
      </w:pPr>
      <w:r w:rsidRPr="003B419C">
        <w:rPr>
          <w:rFonts w:cs="Arial"/>
          <w:b w:val="false"/>
          <w:bCs/>
          <w:iCs/>
        </w:rPr>
        <w:t xml:space="preserve">Nalaže se zastupnici dužnika po zakonu Ani Padovan, Rijeka, Andrije Medulića 1, OIB: 14030653324 dostaviti privremenom stečajnom upravitelju </w:t>
      </w:r>
      <w:r w:rsidR="003A119F">
        <w:rPr>
          <w:rFonts w:cs="Arial"/>
          <w:b w:val="false"/>
          <w:bCs/>
          <w:iCs/>
          <w:noProof/>
          <w:lang w:eastAsia="hr-HR"/>
        </w:rPr>
        <w:pict>
          <v:rect style="position:absolute;left:0;text-align:left;margin-left:0;margin-top:0;width:44.55pt;height:15.1pt;rotation:180;flip:x;z-index:251659264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Pravokutnik 650" o:spid="_x0000_s1026" stroked="f" strokecolor="#5c83b4" strokeweight="2.25pt" filled="f" fillcolor="#c0504d">
            <v:textbox inset=",0,,0">
              <w:txbxContent>
                <w:p w:rsidRPr="00492587" w:rsidR="0011009A" w:rsidP="00562A5A" w:rsidRDefault="0011009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lang w:eastAsia="hr-HR"/>
        </w:rPr>
        <w:pict>
          <v:rect style="position:absolute;left:0;text-align:left;margin-left:0;margin-top:0;width:44.55pt;height:15.1pt;rotation:180;flip:x;z-index:251660288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7" stroked="f" strokecolor="#5c83b4" strokeweight="2.25pt" filled="f" fillcolor="#c0504d">
            <v:textbox inset=",0,,0">
              <w:txbxContent>
                <w:p w:rsidRPr="00492587" w:rsidR="0011009A" w:rsidP="00FF44B3" w:rsidRDefault="0011009A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lang w:eastAsia="hr-HR"/>
        </w:rPr>
        <w:pict>
          <v:rect style="position:absolute;left:0;text-align:left;margin-left:0;margin-top:0;width:44.55pt;height:15.1pt;rotation:180;flip:x;z-index:251661312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8" stroked="f" strokecolor="#5c83b4" strokeweight="2.25pt" filled="f" fillcolor="#c0504d">
            <v:textbox inset=",0,,0">
              <w:txbxContent>
                <w:p w:rsidRPr="00492587" w:rsidR="0011009A" w:rsidP="00562A5A" w:rsidRDefault="0011009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lang w:eastAsia="hr-HR"/>
        </w:rPr>
        <w:pict>
          <v:rect style="position:absolute;left:0;text-align:left;margin-left:0;margin-top:0;width:44.55pt;height:15.1pt;rotation:180;flip:x;z-index:251662336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9" stroked="f" strokecolor="#5c83b4" strokeweight="2.25pt" filled="f" fillcolor="#c0504d">
            <v:textbox inset=",0,,0">
              <w:txbxContent>
                <w:p w:rsidRPr="00492587" w:rsidR="0011009A" w:rsidP="00FF44B3" w:rsidRDefault="0011009A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lang w:eastAsia="hr-HR"/>
        </w:rPr>
        <w:pict>
          <v:rect style="position:absolute;left:0;text-align:left;margin-left:0;margin-top:0;width:44.55pt;height:15.1pt;rotation:180;flip:x;z-index:251663360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0" stroked="f" strokecolor="#5c83b4" strokeweight="2.25pt" filled="f" fillcolor="#c0504d">
            <v:textbox inset=",0,,0">
              <w:txbxContent>
                <w:p w:rsidRPr="00492587" w:rsidR="0011009A" w:rsidP="00562A5A" w:rsidRDefault="0011009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lang w:eastAsia="hr-HR"/>
        </w:rPr>
        <w:pict>
          <v:rect style="position:absolute;left:0;text-align:left;margin-left:0;margin-top:0;width:44.55pt;height:15.1pt;rotation:180;flip:x;z-index:251664384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1" stroked="f" strokecolor="#5c83b4" strokeweight="2.25pt" filled="f" fillcolor="#c0504d">
            <v:textbox inset=",0,,0">
              <w:txbxContent>
                <w:p w:rsidRPr="00492587" w:rsidR="0011009A" w:rsidP="00562A5A" w:rsidRDefault="0011009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lang w:eastAsia="hr-HR"/>
        </w:rPr>
        <w:pict>
          <v:rect style="position:absolute;left:0;text-align:left;margin-left:0;margin-top:0;width:44.55pt;height:15.1pt;rotation:180;flip:x;z-index:251665408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2" stroked="f" strokecolor="#5c83b4" strokeweight="2.25pt" filled="f" fillcolor="#c0504d">
            <v:textbox inset=",0,,0">
              <w:txbxContent>
                <w:p w:rsidRPr="00492587" w:rsidR="0011009A" w:rsidP="00562A5A" w:rsidRDefault="0011009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color w:val="000000"/>
          <w:lang w:eastAsia="hr-HR"/>
        </w:rPr>
        <w:pict>
          <v:rect style="position:absolute;left:0;text-align:left;margin-left:0;margin-top:0;width:44.55pt;height:15.1pt;rotation:180;flip:x;z-index:251666432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3" stroked="f" strokecolor="#5c83b4" strokeweight="2.25pt" filled="f" fillcolor="#c0504d">
            <v:textbox inset=",0,,0">
              <w:txbxContent>
                <w:p w:rsidRPr="00492587" w:rsidR="0011009A" w:rsidP="00562A5A" w:rsidRDefault="0011009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color w:val="000000"/>
          <w:lang w:eastAsia="hr-HR"/>
        </w:rPr>
        <w:pict>
          <v:rect style="position:absolute;left:0;text-align:left;margin-left:0;margin-top:0;width:44.55pt;height:15.1pt;rotation:180;flip:x;z-index:251667456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4" stroked="f" strokecolor="#5c83b4" strokeweight="2.25pt" filled="f" fillcolor="#c0504d">
            <v:textbox inset=",0,,0">
              <w:txbxContent>
                <w:p w:rsidRPr="00492587" w:rsidR="0011009A" w:rsidP="00FF44B3" w:rsidRDefault="0011009A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color w:val="000000"/>
          <w:lang w:eastAsia="hr-HR"/>
        </w:rPr>
        <w:pict>
          <v:rect style="position:absolute;left:0;text-align:left;margin-left:0;margin-top:0;width:44.55pt;height:15.1pt;rotation:180;flip:x;z-index:251668480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5" stroked="f" strokecolor="#5c83b4" strokeweight="2.25pt" filled="f" fillcolor="#c0504d">
            <v:textbox inset=",0,,0">
              <w:txbxContent>
                <w:p w:rsidRPr="00492587" w:rsidR="0011009A" w:rsidP="00562A5A" w:rsidRDefault="0011009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color w:val="000000"/>
          <w:lang w:eastAsia="hr-HR"/>
        </w:rPr>
        <w:pict>
          <v:rect style="position:absolute;left:0;text-align:left;margin-left:0;margin-top:0;width:44.55pt;height:15.1pt;rotation:180;flip:x;z-index:251669504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6" stroked="f" strokecolor="#5c83b4" strokeweight="2.25pt" filled="f" fillcolor="#c0504d">
            <v:textbox inset=",0,,0">
              <w:txbxContent>
                <w:p w:rsidRPr="00492587" w:rsidR="0011009A" w:rsidP="00562A5A" w:rsidRDefault="0011009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color w:val="000000"/>
          <w:lang w:eastAsia="hr-HR"/>
        </w:rPr>
        <w:pict>
          <v:rect style="position:absolute;left:0;text-align:left;margin-left:0;margin-top:0;width:44.55pt;height:15.1pt;rotation:180;flip:x;z-index:251670528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7" stroked="f" strokecolor="#5c83b4" strokeweight="2.25pt" filled="f" fillcolor="#c0504d">
            <v:textbox inset=",0,,0">
              <w:txbxContent>
                <w:p w:rsidRPr="00251B8C" w:rsidR="0011009A" w:rsidP="00251B8C" w:rsidRDefault="0011009A">
                  <w:pPr>
                    <w:jc w:val="both"/>
                    <w:rPr>
                      <w:b w:val="false"/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color w:val="000000"/>
          <w:lang w:eastAsia="hr-HR"/>
        </w:rPr>
        <w:pict>
          <v:rect style="position:absolute;left:0;text-align:left;margin-left:0;margin-top:0;width:44.55pt;height:15.1pt;rotation:180;flip:x;z-index:251671552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8" stroked="f" strokecolor="#5c83b4" strokeweight="2.25pt" filled="f" fillcolor="#c0504d">
            <v:textbox inset=",0,,0">
              <w:txbxContent>
                <w:p w:rsidRPr="00492587" w:rsidR="0011009A" w:rsidP="00562A5A" w:rsidRDefault="0011009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color w:val="000000"/>
          <w:lang w:eastAsia="hr-HR"/>
        </w:rPr>
        <w:pict>
          <v:rect style="position:absolute;left:0;text-align:left;margin-left:0;margin-top:0;width:44.55pt;height:15.1pt;rotation:180;flip:x;z-index:251672576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9" stroked="f" strokecolor="#5c83b4" strokeweight="2.25pt" filled="f" fillcolor="#c0504d">
            <v:textbox inset=",0,,0">
              <w:txbxContent>
                <w:p w:rsidRPr="00492587" w:rsidR="0011009A" w:rsidP="00FF44B3" w:rsidRDefault="0011009A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color w:val="000000"/>
          <w:lang w:eastAsia="hr-HR"/>
        </w:rPr>
        <w:pict>
          <v:rect style="position:absolute;left:0;text-align:left;margin-left:0;margin-top:0;width:44.55pt;height:15.1pt;rotation:180;flip:x;z-index:251673600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40" stroked="f" strokecolor="#5c83b4" strokeweight="2.25pt" filled="f" fillcolor="#c0504d">
            <v:textbox inset=",0,,0">
              <w:txbxContent>
                <w:p w:rsidRPr="00492587" w:rsidR="0011009A" w:rsidP="00562A5A" w:rsidRDefault="0011009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color w:val="000000"/>
          <w:lang w:eastAsia="hr-HR"/>
        </w:rPr>
        <w:pict>
          <v:rect style="position:absolute;left:0;text-align:left;margin-left:0;margin-top:0;width:44.55pt;height:15.1pt;rotation:180;flip:x;z-index:251674624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41" stroked="f" strokecolor="#5c83b4" strokeweight="2.25pt" filled="f" fillcolor="#c0504d">
            <v:textbox inset=",0,,0">
              <w:txbxContent>
                <w:p w:rsidRPr="00492587" w:rsidR="0011009A" w:rsidP="00562A5A" w:rsidRDefault="0011009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color w:val="000000"/>
          <w:lang w:eastAsia="hr-HR"/>
        </w:rPr>
        <w:pict>
          <v:rect style="position:absolute;left:0;text-align:left;margin-left:0;margin-top:0;width:44.55pt;height:15.1pt;rotation:180;flip:x;z-index:251675648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42" stroked="f" strokecolor="#5c83b4" strokeweight="2.25pt" filled="f" fillcolor="#c0504d">
            <v:textbox inset=",0,,0">
              <w:txbxContent>
                <w:p w:rsidRPr="00492587" w:rsidR="0011009A" w:rsidP="00562A5A" w:rsidRDefault="0011009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color w:val="000000"/>
          <w:lang w:eastAsia="hr-HR"/>
        </w:rPr>
        <w:pict>
          <v:rect style="position:absolute;left:0;text-align:left;margin-left:0;margin-top:0;width:44.55pt;height:15.1pt;rotation:180;flip:x;z-index:251676672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43" stroked="f" strokecolor="#5c83b4" strokeweight="2.25pt" filled="f" fillcolor="#c0504d">
            <v:textbox inset=",0,,0">
              <w:txbxContent>
                <w:p w:rsidRPr="00492587" w:rsidR="0011009A" w:rsidP="00FF44B3" w:rsidRDefault="0011009A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color w:val="000000"/>
          <w:lang w:eastAsia="hr-HR"/>
        </w:rPr>
        <w:pict>
          <v:rect style="position:absolute;left:0;text-align:left;margin-left:0;margin-top:0;width:44.55pt;height:15.1pt;rotation:180;flip:x;z-index:251677696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44" stroked="f" strokecolor="#5c83b4" strokeweight="2.25pt" filled="f" fillcolor="#c0504d">
            <v:textbox inset=",0,,0">
              <w:txbxContent>
                <w:p w:rsidRPr="00492587" w:rsidR="0011009A" w:rsidP="00562A5A" w:rsidRDefault="0011009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color w:val="000000"/>
          <w:lang w:eastAsia="hr-HR"/>
        </w:rPr>
        <w:pict>
          <v:rect style="position:absolute;left:0;text-align:left;margin-left:0;margin-top:0;width:44.55pt;height:15.1pt;rotation:180;flip:x;z-index:251678720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45" stroked="f" strokecolor="#5c83b4" strokeweight="2.25pt" filled="f" fillcolor="#c0504d">
            <v:textbox inset=",0,,0">
              <w:txbxContent>
                <w:p w:rsidRPr="00492587" w:rsidR="0011009A" w:rsidP="00FF44B3" w:rsidRDefault="0011009A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color w:val="000000"/>
          <w:lang w:eastAsia="hr-HR"/>
        </w:rPr>
        <w:pict>
          <v:rect style="position:absolute;left:0;text-align:left;margin-left:0;margin-top:0;width:44.55pt;height:15.1pt;rotation:180;flip:x;z-index:251679744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46" stroked="f" strokecolor="#5c83b4" strokeweight="2.25pt" filled="f" fillcolor="#c0504d">
            <v:textbox inset=",0,,0">
              <w:txbxContent>
                <w:p w:rsidRPr="00492587" w:rsidR="0011009A" w:rsidP="00562A5A" w:rsidRDefault="0011009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color w:val="000000"/>
          <w:lang w:eastAsia="hr-HR"/>
        </w:rPr>
        <w:pict>
          <v:rect style="position:absolute;left:0;text-align:left;margin-left:0;margin-top:0;width:44.55pt;height:15.1pt;rotation:180;flip:x;z-index:251680768;visibility:hidden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47" stroked="f" strokecolor="#5c83b4" strokeweight="2.25pt" filled="f" fillcolor="#c0504d">
            <v:textbox inset=",0,,0">
              <w:txbxContent>
                <w:p w:rsidRPr="00492587" w:rsidR="0011009A" w:rsidP="00FF44B3" w:rsidRDefault="0011009A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color w:val="000000"/>
          <w:lang w:eastAsia="hr-HR"/>
        </w:rPr>
        <w:pict>
          <v:rect style="position:absolute;left:0;text-align:left;margin-left:0;margin-top:0;width:44.55pt;height:15.1pt;rotation:180;flip:x;z-index:2516817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48" stroked="f" strokecolor="#5c83b4" strokeweight="2.25pt" filled="f" fillcolor="#c0504d">
            <v:textbox inset=",0,,0">
              <w:txbxContent>
                <w:p w:rsidRPr="00492587" w:rsidR="0011009A" w:rsidP="00562A5A" w:rsidRDefault="0011009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color w:val="000000"/>
          <w:lang w:eastAsia="hr-HR"/>
        </w:rPr>
        <w:pict>
          <v:rect style="position:absolute;left:0;text-align:left;margin-left:0;margin-top:0;width:44.55pt;height:15.1pt;rotation:180;flip:x;z-index:25168281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49" stroked="f" strokecolor="#5c83b4" strokeweight="2.25pt" filled="f" fillcolor="#c0504d">
            <v:textbox inset=",0,,0">
              <w:txbxContent>
                <w:p w:rsidRPr="00492587" w:rsidR="0011009A" w:rsidP="00FF44B3" w:rsidRDefault="0011009A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color w:val="000000"/>
          <w:lang w:eastAsia="hr-HR"/>
        </w:rPr>
        <w:pict>
          <v:rect style="position:absolute;left:0;text-align:left;margin-left:0;margin-top:0;width:44.55pt;height:15.1pt;rotation:180;flip:x;z-index:2516838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50" stroked="f" strokecolor="#5c83b4" strokeweight="2.25pt" filled="f" fillcolor="#c0504d">
            <v:textbox inset=",0,,0">
              <w:txbxContent>
                <w:p w:rsidRPr="00492587" w:rsidR="0011009A" w:rsidP="00562A5A" w:rsidRDefault="0011009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color w:val="000000"/>
          <w:lang w:eastAsia="hr-HR"/>
        </w:rPr>
        <w:pict>
          <v:rect style="position:absolute;left:0;text-align:left;margin-left:0;margin-top:0;width:44.55pt;height:15.1pt;rotation:180;flip:x;z-index:2516848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51" stroked="f" strokecolor="#5c83b4" strokeweight="2.25pt" filled="f" fillcolor="#c0504d">
            <v:textbox inset=",0,,0">
              <w:txbxContent>
                <w:p w:rsidRPr="00492587" w:rsidR="0011009A" w:rsidP="00FF44B3" w:rsidRDefault="0011009A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A119F">
        <w:rPr>
          <w:rFonts w:cs="Arial"/>
          <w:b w:val="false"/>
          <w:bCs/>
          <w:iCs/>
          <w:noProof/>
          <w:color w:val="000000"/>
          <w:lang w:eastAsia="hr-HR"/>
        </w:rPr>
        <w:pict>
          <v:rect style="position:absolute;left:0;text-align:left;margin-left:0;margin-top:0;width:44.55pt;height:15.1pt;rotation:180;flip:x;z-index:2516858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52" stroked="f" strokecolor="#5c83b4" strokeweight="2.25pt" filled="f" fillcolor="#c0504d">
            <v:textbox inset=",0,,0">
              <w:txbxContent>
                <w:p w:rsidRPr="00492587" w:rsidR="0011009A" w:rsidP="00562A5A" w:rsidRDefault="0011009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Pr="003B419C">
        <w:rPr>
          <w:rFonts w:cs="Arial"/>
          <w:b w:val="false"/>
          <w:bCs/>
          <w:iCs/>
          <w:noProof/>
          <w:color w:val="000000"/>
          <w:lang w:eastAsia="hr-HR"/>
        </w:rPr>
        <w:t xml:space="preserve">Slaven Gavrić iz </w:t>
      </w:r>
      <w:r w:rsidR="009A39D2">
        <w:rPr>
          <w:rFonts w:cs="Arial"/>
          <w:b w:val="false"/>
          <w:bCs/>
          <w:iCs/>
          <w:noProof/>
          <w:color w:val="000000"/>
          <w:lang w:eastAsia="hr-HR"/>
        </w:rPr>
        <w:t>Viškova</w:t>
      </w:r>
      <w:r w:rsidRPr="003B419C">
        <w:rPr>
          <w:rFonts w:cs="Arial"/>
          <w:b w:val="false"/>
          <w:bCs/>
          <w:iCs/>
          <w:noProof/>
          <w:color w:val="000000"/>
          <w:lang w:eastAsia="hr-HR"/>
        </w:rPr>
        <w:t xml:space="preserve">, </w:t>
      </w:r>
      <w:r w:rsidR="009A39D2">
        <w:rPr>
          <w:rFonts w:cs="Arial"/>
          <w:b w:val="false"/>
          <w:bCs/>
          <w:iCs/>
          <w:noProof/>
          <w:color w:val="000000"/>
          <w:lang w:eastAsia="hr-HR"/>
        </w:rPr>
        <w:t>Gornji Jugi 3</w:t>
      </w:r>
      <w:r w:rsidRPr="003B419C">
        <w:rPr>
          <w:rFonts w:cs="Arial"/>
          <w:b w:val="false"/>
          <w:bCs/>
          <w:iCs/>
          <w:noProof/>
          <w:color w:val="000000"/>
          <w:lang w:eastAsia="hr-HR"/>
        </w:rPr>
        <w:t>, u roku osam dana:</w:t>
      </w:r>
    </w:p>
    <w:p w:rsidRPr="003B419C" w:rsidR="0011009A" w:rsidP="0011009A" w:rsidRDefault="0011009A">
      <w:pPr>
        <w:pStyle w:val="Bezproreda"/>
        <w:numPr>
          <w:ilvl w:val="0"/>
          <w:numId w:val="41"/>
        </w:numPr>
        <w:jc w:val="both"/>
        <w:rPr>
          <w:rFonts w:cs="Arial"/>
          <w:b w:val="false"/>
          <w:bCs/>
          <w:iCs/>
        </w:rPr>
      </w:pPr>
      <w:r w:rsidRPr="003B419C">
        <w:rPr>
          <w:rFonts w:cs="Arial"/>
          <w:b w:val="false"/>
          <w:bCs/>
          <w:iCs/>
        </w:rPr>
        <w:t>podatke o nekretninama i pokretninama dužnika</w:t>
      </w:r>
    </w:p>
    <w:p w:rsidRPr="003B419C" w:rsidR="0011009A" w:rsidP="0011009A" w:rsidRDefault="0011009A">
      <w:pPr>
        <w:pStyle w:val="Bezproreda"/>
        <w:numPr>
          <w:ilvl w:val="0"/>
          <w:numId w:val="41"/>
        </w:numPr>
        <w:jc w:val="both"/>
        <w:rPr>
          <w:rFonts w:cs="Arial"/>
          <w:b w:val="false"/>
          <w:bCs/>
          <w:iCs/>
        </w:rPr>
      </w:pPr>
      <w:r w:rsidRPr="003B419C">
        <w:rPr>
          <w:rFonts w:cs="Arial"/>
          <w:b w:val="false"/>
          <w:bCs/>
          <w:iCs/>
        </w:rPr>
        <w:t>podatke o imovinskim pravima dužnika na tuđim stvarima dužnika</w:t>
      </w:r>
    </w:p>
    <w:p w:rsidRPr="003B419C" w:rsidR="0011009A" w:rsidP="0011009A" w:rsidRDefault="0011009A">
      <w:pPr>
        <w:pStyle w:val="Bezproreda"/>
        <w:numPr>
          <w:ilvl w:val="0"/>
          <w:numId w:val="41"/>
        </w:numPr>
        <w:jc w:val="both"/>
        <w:rPr>
          <w:rFonts w:cs="Arial"/>
          <w:b w:val="false"/>
          <w:bCs/>
          <w:iCs/>
        </w:rPr>
      </w:pPr>
      <w:r w:rsidRPr="003B419C">
        <w:rPr>
          <w:rFonts w:cs="Arial"/>
          <w:b w:val="false"/>
          <w:bCs/>
          <w:iCs/>
        </w:rPr>
        <w:t>podatke o novčanim i nenovčanim tražbinama dužnika</w:t>
      </w:r>
    </w:p>
    <w:p w:rsidRPr="003B419C" w:rsidR="0011009A" w:rsidP="0011009A" w:rsidRDefault="0011009A">
      <w:pPr>
        <w:pStyle w:val="Bezproreda"/>
        <w:numPr>
          <w:ilvl w:val="0"/>
          <w:numId w:val="41"/>
        </w:numPr>
        <w:jc w:val="both"/>
        <w:rPr>
          <w:rFonts w:cs="Arial"/>
          <w:b w:val="false"/>
          <w:bCs/>
          <w:iCs/>
        </w:rPr>
      </w:pPr>
      <w:r w:rsidRPr="003B419C">
        <w:rPr>
          <w:rFonts w:cs="Arial"/>
          <w:b w:val="false"/>
          <w:bCs/>
          <w:iCs/>
        </w:rPr>
        <w:t>podatke o drugim pravima koja čine imovinu dužnika</w:t>
      </w:r>
    </w:p>
    <w:p w:rsidRPr="003B419C" w:rsidR="0011009A" w:rsidP="0011009A" w:rsidRDefault="0011009A">
      <w:pPr>
        <w:pStyle w:val="Bezproreda"/>
        <w:numPr>
          <w:ilvl w:val="0"/>
          <w:numId w:val="41"/>
        </w:numPr>
        <w:jc w:val="both"/>
        <w:rPr>
          <w:rFonts w:cs="Arial"/>
          <w:b w:val="false"/>
          <w:bCs/>
          <w:iCs/>
        </w:rPr>
      </w:pPr>
      <w:r w:rsidRPr="003B419C">
        <w:rPr>
          <w:rFonts w:cs="Arial"/>
          <w:b w:val="false"/>
          <w:bCs/>
          <w:iCs/>
        </w:rPr>
        <w:t>podatke o drugoj imovini,</w:t>
      </w:r>
    </w:p>
    <w:p w:rsidRPr="003B419C" w:rsidR="0011009A" w:rsidP="0011009A" w:rsidRDefault="0011009A">
      <w:pPr>
        <w:pStyle w:val="Bezproreda"/>
        <w:ind w:left="1080"/>
        <w:jc w:val="both"/>
        <w:rPr>
          <w:rFonts w:cs="Arial"/>
          <w:b w:val="false"/>
          <w:bCs/>
          <w:iCs/>
        </w:rPr>
      </w:pPr>
      <w:r w:rsidRPr="003B419C">
        <w:rPr>
          <w:rFonts w:cs="Arial"/>
          <w:b w:val="false"/>
          <w:bCs/>
          <w:iCs/>
        </w:rPr>
        <w:t xml:space="preserve">sve pod prijetnjom izricanja novčane kazne </w:t>
      </w:r>
      <w:r w:rsidR="003B419C">
        <w:rPr>
          <w:rFonts w:cs="Arial"/>
          <w:b w:val="false"/>
          <w:bCs/>
          <w:iCs/>
        </w:rPr>
        <w:t>u iznosu od 600,00 EUR.</w:t>
      </w:r>
    </w:p>
    <w:p w:rsidRPr="003B419C" w:rsidR="0011009A" w:rsidP="00486870" w:rsidRDefault="0011009A">
      <w:pPr>
        <w:pStyle w:val="Bezproreda"/>
        <w:ind w:firstLine="720"/>
        <w:jc w:val="both"/>
        <w:rPr>
          <w:rFonts w:cs="Arial"/>
          <w:b w:val="false"/>
          <w:bCs/>
          <w:iCs/>
        </w:rPr>
      </w:pPr>
    </w:p>
    <w:p w:rsidRPr="003B419C" w:rsidR="00486870" w:rsidP="00486870" w:rsidRDefault="00486870">
      <w:pPr>
        <w:pStyle w:val="Bezproreda"/>
        <w:ind w:firstLine="720"/>
        <w:jc w:val="both"/>
        <w:rPr>
          <w:rFonts w:cs="Arial"/>
          <w:b w:val="false"/>
          <w:bCs/>
        </w:rPr>
      </w:pPr>
      <w:r w:rsidRPr="003B419C">
        <w:rPr>
          <w:rFonts w:cs="Arial"/>
          <w:b w:val="false"/>
          <w:bCs/>
        </w:rPr>
        <w:t>Privremeni stečajni upravitelj sačinio je predračun predvidivih troškova prethodnog i otvorenog stečajnog postupka za razdoblje od jedne godine u iznosu od  4.987,50 EUR, a odnose se na:</w:t>
      </w:r>
    </w:p>
    <w:p w:rsidRPr="003B419C" w:rsidR="00486870" w:rsidP="00486870" w:rsidRDefault="00486870">
      <w:pPr>
        <w:pStyle w:val="Bezproreda"/>
        <w:ind w:left="720"/>
        <w:jc w:val="both"/>
        <w:rPr>
          <w:rFonts w:cs="Arial"/>
          <w:b w:val="false"/>
        </w:rPr>
      </w:pPr>
      <w:r w:rsidRPr="003B419C">
        <w:rPr>
          <w:rFonts w:cs="Arial"/>
          <w:b w:val="false"/>
          <w:bCs/>
        </w:rPr>
        <w:t>-</w:t>
      </w:r>
      <w:r w:rsidRPr="003B419C">
        <w:rPr>
          <w:rFonts w:cs="Arial"/>
          <w:b w:val="false"/>
        </w:rPr>
        <w:t xml:space="preserve"> jednokratnu nagradu za rad privremenog stečajnog upravitelja u bruto2 iznosu od 537,50 EUR </w:t>
      </w:r>
    </w:p>
    <w:p w:rsidRPr="003B419C" w:rsidR="00486870" w:rsidP="00486870" w:rsidRDefault="00486870">
      <w:pPr>
        <w:pStyle w:val="Bezproreda"/>
        <w:ind w:firstLine="720"/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 xml:space="preserve">- nagradu za rad stečajnog upravitelja u bruto2 iznosu od 1.000,00 EUR </w:t>
      </w:r>
    </w:p>
    <w:p w:rsidRPr="003B419C" w:rsidR="00486870" w:rsidP="00486870" w:rsidRDefault="00486870">
      <w:pPr>
        <w:pStyle w:val="Bezproreda"/>
        <w:ind w:firstLine="720"/>
        <w:jc w:val="both"/>
        <w:rPr>
          <w:rFonts w:cs="Arial"/>
          <w:b w:val="false"/>
          <w:bCs/>
        </w:rPr>
      </w:pPr>
      <w:r w:rsidRPr="003B419C">
        <w:rPr>
          <w:rFonts w:cs="Arial"/>
          <w:b w:val="false"/>
        </w:rPr>
        <w:t xml:space="preserve">- troškove računovodstvenih usluga u iznosu od 2.250,00 EUR </w:t>
      </w:r>
    </w:p>
    <w:p w:rsidRPr="003B419C" w:rsidR="00486870" w:rsidP="00486870" w:rsidRDefault="00486870">
      <w:pPr>
        <w:pStyle w:val="Default"/>
        <w:ind w:firstLine="720"/>
      </w:pPr>
      <w:r w:rsidRPr="003B419C">
        <w:t xml:space="preserve">- materijalne troškove (izrada pečata, poštanske usluge) u iznosu od 100,00 EUR </w:t>
      </w:r>
    </w:p>
    <w:p w:rsidRPr="003B419C" w:rsidR="00486870" w:rsidP="00486870" w:rsidRDefault="00486870">
      <w:pPr>
        <w:pStyle w:val="Default"/>
        <w:ind w:firstLine="720"/>
      </w:pPr>
      <w:r w:rsidRPr="003B419C">
        <w:t xml:space="preserve">- bankarske naknade i naknade za platni promet u iznosu od 100,00 EUR </w:t>
      </w:r>
    </w:p>
    <w:p w:rsidRPr="003B419C" w:rsidR="00486870" w:rsidP="00486870" w:rsidRDefault="00486870">
      <w:pPr>
        <w:pStyle w:val="Default"/>
        <w:ind w:firstLine="720"/>
      </w:pPr>
      <w:r w:rsidRPr="003B419C">
        <w:t>- troškove arhiviranje poslovne dokumentacije u iznosu od 1.000,00 EUR</w:t>
      </w:r>
      <w:r w:rsidR="003B419C">
        <w:t>.</w:t>
      </w:r>
      <w:r w:rsidRPr="003B419C">
        <w:t xml:space="preserve"> </w:t>
      </w:r>
    </w:p>
    <w:p w:rsidRPr="003B419C" w:rsidR="00486870" w:rsidP="00CE4C06" w:rsidRDefault="00486870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3B419C" w:rsidR="00106F89" w:rsidP="00106F89" w:rsidRDefault="00106F89">
      <w:pPr>
        <w:pStyle w:val="Bezproreda"/>
        <w:ind w:firstLine="720"/>
        <w:jc w:val="both"/>
        <w:rPr>
          <w:rFonts w:cs="Arial"/>
          <w:b w:val="false"/>
          <w:bCs/>
        </w:rPr>
      </w:pPr>
      <w:r w:rsidRPr="003B419C">
        <w:rPr>
          <w:rFonts w:cs="Arial"/>
          <w:b w:val="false"/>
          <w:bCs/>
          <w:iCs/>
        </w:rPr>
        <w:t xml:space="preserve">Kako u dosadašnjoj fazi postupka, sukladno ranijem izrečenim navodima u ovom podnesku, nije utvrđeno da dužnik ima u svom vlasništvu unovčivu imovinu iz koje bi bilo moguće pokriti troškove prethodnog i otvorenog stečajnog postupka, privremeni stečajni </w:t>
      </w:r>
      <w:r w:rsidRPr="003B419C">
        <w:rPr>
          <w:rFonts w:cs="Arial"/>
          <w:b w:val="false"/>
          <w:bCs/>
          <w:iCs/>
        </w:rPr>
        <w:lastRenderedPageBreak/>
        <w:t xml:space="preserve">upravitelj predlaže sudu postupanje sukladno odredbi članka 132. stavka 1. Stečajnog zakona. </w:t>
      </w:r>
    </w:p>
    <w:p w:rsidRPr="003B419C" w:rsidR="00106F89" w:rsidP="00994FDB" w:rsidRDefault="00106F89">
      <w:pPr>
        <w:pStyle w:val="Bezproreda"/>
        <w:jc w:val="both"/>
        <w:rPr>
          <w:rFonts w:cs="Arial"/>
          <w:b w:val="false"/>
          <w:bCs/>
        </w:rPr>
      </w:pPr>
    </w:p>
    <w:p w:rsidRPr="00283E1C" w:rsidR="005B204A" w:rsidP="00CE4C06" w:rsidRDefault="0039109A">
      <w:pPr>
        <w:pStyle w:val="Bezproreda"/>
        <w:ind w:firstLine="720"/>
        <w:jc w:val="both"/>
        <w:rPr>
          <w:rFonts w:cs="Arial"/>
          <w:b w:val="false"/>
          <w:bCs/>
        </w:rPr>
      </w:pPr>
      <w:r w:rsidRPr="00283E1C">
        <w:rPr>
          <w:rFonts w:cs="Arial"/>
          <w:b w:val="false"/>
          <w:bCs/>
        </w:rPr>
        <w:t xml:space="preserve">Utvrđuje se da prema Očevidniku neizvršenih osnova za plaćanje </w:t>
      </w:r>
      <w:r w:rsidRPr="00283E1C" w:rsidR="00CE4C06">
        <w:rPr>
          <w:rFonts w:cs="Arial"/>
          <w:b w:val="false"/>
          <w:bCs/>
        </w:rPr>
        <w:t>5. studenog</w:t>
      </w:r>
      <w:r w:rsidRPr="00283E1C" w:rsidR="00975549">
        <w:rPr>
          <w:rFonts w:cs="Arial"/>
          <w:b w:val="false"/>
          <w:bCs/>
        </w:rPr>
        <w:t xml:space="preserve"> 2025.</w:t>
      </w:r>
      <w:r w:rsidRPr="00283E1C">
        <w:rPr>
          <w:rFonts w:cs="Arial"/>
          <w:b w:val="false"/>
          <w:bCs/>
        </w:rPr>
        <w:t xml:space="preserve"> dužnik ima neizvršene osnove za plaćanje u ukupnom iznosu od </w:t>
      </w:r>
      <w:r w:rsidRPr="00283E1C" w:rsidR="00283E1C">
        <w:rPr>
          <w:rFonts w:cs="Arial"/>
          <w:b w:val="false"/>
          <w:bCs/>
        </w:rPr>
        <w:t>14.060,45</w:t>
      </w:r>
      <w:r w:rsidRPr="00283E1C">
        <w:rPr>
          <w:rFonts w:cs="Arial"/>
          <w:b w:val="false"/>
          <w:bCs/>
        </w:rPr>
        <w:t xml:space="preserve"> EUR u razdoblju dužem od 60 dana, zbog čega kod dužnika nije otklonjen stečajni razlog nesposobnost za plaćanje.</w:t>
      </w:r>
    </w:p>
    <w:p w:rsidRPr="003B419C" w:rsidR="005B204A" w:rsidP="00C07826" w:rsidRDefault="005B204A">
      <w:pPr>
        <w:pStyle w:val="Bezproreda"/>
        <w:ind w:firstLine="720"/>
        <w:rPr>
          <w:rFonts w:cs="Arial"/>
          <w:b w:val="false"/>
          <w:bCs/>
        </w:rPr>
      </w:pPr>
    </w:p>
    <w:p w:rsidRPr="0047049A" w:rsidR="0047049A" w:rsidP="001807C7" w:rsidRDefault="0047049A">
      <w:pPr>
        <w:ind w:firstLine="708"/>
        <w:jc w:val="both"/>
        <w:rPr>
          <w:rFonts w:cs="Arial"/>
          <w:b w:val="false"/>
        </w:rPr>
      </w:pPr>
      <w:r w:rsidRPr="0047049A">
        <w:rPr>
          <w:rFonts w:cs="Arial"/>
          <w:b w:val="false"/>
        </w:rPr>
        <w:t>Sudac donosi</w:t>
      </w:r>
    </w:p>
    <w:p w:rsidRPr="0047049A" w:rsidR="0047049A" w:rsidP="001807C7" w:rsidRDefault="0047049A">
      <w:pPr>
        <w:ind w:firstLine="708"/>
        <w:jc w:val="center"/>
        <w:rPr>
          <w:rFonts w:cs="Arial"/>
          <w:b w:val="false"/>
        </w:rPr>
      </w:pPr>
      <w:r w:rsidRPr="0047049A">
        <w:rPr>
          <w:rFonts w:cs="Arial"/>
          <w:b w:val="false"/>
        </w:rPr>
        <w:t xml:space="preserve">r j e š e n j e </w:t>
      </w:r>
    </w:p>
    <w:p w:rsidRPr="0047049A" w:rsidR="0047049A" w:rsidP="001807C7" w:rsidRDefault="0047049A">
      <w:pPr>
        <w:ind w:firstLine="708"/>
        <w:jc w:val="center"/>
        <w:rPr>
          <w:rFonts w:cs="Arial"/>
          <w:b w:val="false"/>
        </w:rPr>
      </w:pPr>
    </w:p>
    <w:p w:rsidRPr="0047049A" w:rsidR="0047049A" w:rsidP="001807C7" w:rsidRDefault="0047049A">
      <w:pPr>
        <w:ind w:firstLine="708"/>
        <w:rPr>
          <w:rFonts w:cs="Arial"/>
          <w:b w:val="false"/>
        </w:rPr>
      </w:pPr>
      <w:r w:rsidRPr="0047049A">
        <w:rPr>
          <w:rFonts w:cs="Arial"/>
          <w:b w:val="false"/>
        </w:rPr>
        <w:t xml:space="preserve">Slijedom navedenog današnje ročište se odgađa, a slijedeće zakazuje za dan </w:t>
      </w:r>
    </w:p>
    <w:p w:rsidRPr="0047049A" w:rsidR="0047049A" w:rsidP="001807C7" w:rsidRDefault="0047049A">
      <w:pPr>
        <w:ind w:firstLine="708"/>
        <w:rPr>
          <w:rFonts w:cs="Arial"/>
          <w:b w:val="false"/>
        </w:rPr>
      </w:pPr>
    </w:p>
    <w:p w:rsidRPr="0047049A" w:rsidR="0047049A" w:rsidP="0047049A" w:rsidRDefault="0047049A">
      <w:pPr>
        <w:ind w:left="2880"/>
        <w:rPr>
          <w:rFonts w:cs="Arial"/>
          <w:b w:val="false"/>
        </w:rPr>
      </w:pPr>
      <w:r>
        <w:rPr>
          <w:rFonts w:cs="Arial"/>
          <w:b w:val="false"/>
        </w:rPr>
        <w:t xml:space="preserve">         </w:t>
      </w:r>
      <w:r w:rsidRPr="0047049A">
        <w:rPr>
          <w:rFonts w:cs="Arial"/>
          <w:b w:val="false"/>
        </w:rPr>
        <w:t>4. prosinca 2025. u 09:00</w:t>
      </w:r>
    </w:p>
    <w:p w:rsidRPr="0047049A" w:rsidR="0047049A" w:rsidP="001807C7" w:rsidRDefault="0047049A">
      <w:pPr>
        <w:jc w:val="center"/>
        <w:rPr>
          <w:rFonts w:cs="Arial"/>
          <w:b w:val="false"/>
        </w:rPr>
      </w:pPr>
      <w:r w:rsidRPr="0047049A">
        <w:rPr>
          <w:rFonts w:cs="Arial"/>
          <w:b w:val="false"/>
        </w:rPr>
        <w:t xml:space="preserve">   kod Trgovačkog suda u Rijeci </w:t>
      </w:r>
    </w:p>
    <w:p w:rsidRPr="0047049A" w:rsidR="0047049A" w:rsidP="001807C7" w:rsidRDefault="0047049A">
      <w:pPr>
        <w:jc w:val="center"/>
        <w:rPr>
          <w:rFonts w:cs="Arial"/>
          <w:b w:val="false"/>
        </w:rPr>
      </w:pPr>
      <w:r w:rsidRPr="0047049A">
        <w:rPr>
          <w:rFonts w:cs="Arial"/>
          <w:b w:val="false"/>
        </w:rPr>
        <w:t>Zadarska ulica 1 i 3</w:t>
      </w:r>
    </w:p>
    <w:p w:rsidRPr="0047049A" w:rsidR="0047049A" w:rsidP="001807C7" w:rsidRDefault="0047049A">
      <w:pPr>
        <w:jc w:val="center"/>
        <w:rPr>
          <w:rFonts w:cs="Arial"/>
          <w:b w:val="false"/>
        </w:rPr>
      </w:pPr>
      <w:r w:rsidRPr="0047049A">
        <w:rPr>
          <w:rFonts w:cs="Arial"/>
          <w:b w:val="false"/>
        </w:rPr>
        <w:t>I. kat, sudnica broj 2</w:t>
      </w:r>
    </w:p>
    <w:p w:rsidRPr="0047049A" w:rsidR="0047049A" w:rsidP="001807C7" w:rsidRDefault="0047049A">
      <w:pPr>
        <w:rPr>
          <w:rFonts w:cs="Arial"/>
          <w:b w:val="false"/>
        </w:rPr>
      </w:pPr>
    </w:p>
    <w:p w:rsidRPr="0047049A" w:rsidR="0047049A" w:rsidP="0047049A" w:rsidRDefault="0047049A">
      <w:pPr>
        <w:ind w:firstLine="708"/>
        <w:jc w:val="both"/>
        <w:rPr>
          <w:rFonts w:cs="Arial"/>
          <w:b w:val="false"/>
        </w:rPr>
      </w:pPr>
      <w:r w:rsidRPr="0047049A">
        <w:rPr>
          <w:rFonts w:cs="Arial"/>
          <w:b w:val="false"/>
        </w:rPr>
        <w:t xml:space="preserve">što prisutni </w:t>
      </w:r>
      <w:r>
        <w:rPr>
          <w:rFonts w:cs="Arial"/>
          <w:b w:val="false"/>
        </w:rPr>
        <w:t>privremeni stečajni upravitelj</w:t>
      </w:r>
      <w:r w:rsidRPr="0047049A">
        <w:rPr>
          <w:rFonts w:cs="Arial"/>
          <w:b w:val="false"/>
        </w:rPr>
        <w:t xml:space="preserve"> prima na znanje te se smatra uredno pozvanim</w:t>
      </w:r>
      <w:r>
        <w:rPr>
          <w:rFonts w:cs="Arial"/>
          <w:b w:val="false"/>
        </w:rPr>
        <w:t>,</w:t>
      </w:r>
      <w:r w:rsidRPr="0047049A">
        <w:rPr>
          <w:rFonts w:cs="Arial"/>
          <w:b w:val="false"/>
        </w:rPr>
        <w:t xml:space="preserve"> a predlagatelja </w:t>
      </w:r>
      <w:r>
        <w:rPr>
          <w:rFonts w:cs="Arial"/>
          <w:b w:val="false"/>
        </w:rPr>
        <w:t xml:space="preserve">i zastupnicu dužnika po zakonu </w:t>
      </w:r>
      <w:r w:rsidRPr="0047049A">
        <w:rPr>
          <w:rFonts w:cs="Arial"/>
          <w:b w:val="false"/>
        </w:rPr>
        <w:t>će se pozvati objavom ovog poziva na mrežnoj stranici e-Oglasne ploče suda.</w:t>
      </w:r>
    </w:p>
    <w:p w:rsidRPr="003B419C" w:rsidR="002C395B" w:rsidP="002C395B" w:rsidRDefault="002C395B">
      <w:pPr>
        <w:ind w:firstLine="708"/>
        <w:jc w:val="both"/>
        <w:rPr>
          <w:rFonts w:cs="Arial"/>
          <w:b w:val="false"/>
          <w:bCs/>
        </w:rPr>
      </w:pPr>
    </w:p>
    <w:p w:rsidRPr="003B419C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3B419C">
        <w:rPr>
          <w:rFonts w:cs="Arial"/>
          <w:b w:val="false"/>
          <w:bCs/>
        </w:rPr>
        <w:t>Dovršeno u</w:t>
      </w:r>
      <w:r w:rsidRPr="003B419C" w:rsidR="00034B53">
        <w:rPr>
          <w:rFonts w:cs="Arial"/>
          <w:b w:val="false"/>
          <w:bCs/>
        </w:rPr>
        <w:t xml:space="preserve"> </w:t>
      </w:r>
      <w:r w:rsidRPr="003B419C" w:rsidR="00897BDF">
        <w:rPr>
          <w:rFonts w:cs="Arial"/>
          <w:b w:val="false"/>
          <w:bCs/>
        </w:rPr>
        <w:t>9</w:t>
      </w:r>
      <w:r w:rsidRPr="003B419C" w:rsidR="009F77AF">
        <w:rPr>
          <w:rFonts w:cs="Arial"/>
          <w:b w:val="false"/>
          <w:bCs/>
        </w:rPr>
        <w:t>:</w:t>
      </w:r>
      <w:r w:rsidR="00436979">
        <w:rPr>
          <w:rFonts w:cs="Arial"/>
          <w:b w:val="false"/>
          <w:bCs/>
        </w:rPr>
        <w:t>4</w:t>
      </w:r>
      <w:r w:rsidRPr="003B419C" w:rsidR="00DE6009">
        <w:rPr>
          <w:rFonts w:cs="Arial"/>
          <w:b w:val="false"/>
          <w:bCs/>
        </w:rPr>
        <w:t>5</w:t>
      </w:r>
      <w:r w:rsidRPr="003B419C">
        <w:rPr>
          <w:rFonts w:cs="Arial"/>
          <w:b w:val="false"/>
          <w:bCs/>
        </w:rPr>
        <w:t xml:space="preserve"> </w:t>
      </w:r>
    </w:p>
    <w:p w:rsidRPr="003B419C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3B419C" w:rsidR="00222484" w:rsidP="005B7AC9" w:rsidRDefault="007B31B2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 xml:space="preserve"> </w:t>
      </w:r>
      <w:r w:rsidRPr="003B419C">
        <w:rPr>
          <w:rFonts w:cs="Arial"/>
          <w:b w:val="false"/>
        </w:rPr>
        <w:tab/>
      </w:r>
      <w:r w:rsidRPr="003B419C" w:rsidR="00D95C4F">
        <w:rPr>
          <w:rFonts w:cs="Arial"/>
          <w:b w:val="false"/>
        </w:rPr>
        <w:t xml:space="preserve">  </w:t>
      </w:r>
      <w:r w:rsidRPr="003B419C">
        <w:rPr>
          <w:rFonts w:cs="Arial"/>
          <w:b w:val="false"/>
        </w:rPr>
        <w:tab/>
        <w:t xml:space="preserve">      </w:t>
      </w:r>
      <w:r w:rsidRPr="003B419C" w:rsidR="00FC145F">
        <w:rPr>
          <w:rFonts w:cs="Arial"/>
          <w:b w:val="false"/>
        </w:rPr>
        <w:t xml:space="preserve">                     </w:t>
      </w:r>
      <w:r w:rsidRPr="003B419C">
        <w:rPr>
          <w:rFonts w:cs="Arial"/>
          <w:b w:val="false"/>
        </w:rPr>
        <w:t xml:space="preserve"> </w:t>
      </w:r>
      <w:r w:rsidRPr="003B419C" w:rsidR="001471E3">
        <w:rPr>
          <w:rFonts w:cs="Arial"/>
          <w:b w:val="false"/>
        </w:rPr>
        <w:t xml:space="preserve">        </w:t>
      </w:r>
      <w:r w:rsidRPr="003B419C" w:rsidR="00D7080F">
        <w:rPr>
          <w:rFonts w:cs="Arial"/>
          <w:b w:val="false"/>
        </w:rPr>
        <w:t>Sutkinja</w:t>
      </w:r>
      <w:r w:rsidRPr="003B419C" w:rsidR="005B7AC9">
        <w:rPr>
          <w:rFonts w:cs="Arial"/>
          <w:b w:val="false"/>
        </w:rPr>
        <w:t xml:space="preserve">           </w:t>
      </w:r>
      <w:r w:rsidRPr="003B419C" w:rsidR="00643DC3">
        <w:rPr>
          <w:rFonts w:cs="Arial"/>
          <w:b w:val="false"/>
        </w:rPr>
        <w:t xml:space="preserve"> </w:t>
      </w:r>
      <w:r w:rsidRPr="003B419C" w:rsidR="007B32C7">
        <w:rPr>
          <w:rFonts w:cs="Arial"/>
          <w:b w:val="false"/>
        </w:rPr>
        <w:t xml:space="preserve"> </w:t>
      </w:r>
      <w:r w:rsidRPr="003B419C" w:rsidR="002D5A1F">
        <w:rPr>
          <w:rFonts w:cs="Arial"/>
          <w:b w:val="false"/>
        </w:rPr>
        <w:tab/>
      </w:r>
      <w:r w:rsidRPr="003B419C" w:rsidR="007B32C7">
        <w:rPr>
          <w:rFonts w:cs="Arial"/>
          <w:b w:val="false"/>
        </w:rPr>
        <w:t xml:space="preserve"> </w:t>
      </w:r>
      <w:r w:rsidRPr="003B419C" w:rsidR="00CA5F98">
        <w:rPr>
          <w:rFonts w:cs="Arial"/>
          <w:b w:val="false"/>
        </w:rPr>
        <w:t xml:space="preserve"> </w:t>
      </w:r>
      <w:r w:rsidR="00436979">
        <w:rPr>
          <w:rFonts w:cs="Arial"/>
          <w:b w:val="false"/>
        </w:rPr>
        <w:t>Privremeni stečajni upravitelj</w:t>
      </w:r>
      <w:r w:rsidRPr="003B419C" w:rsidR="009F0CBF">
        <w:rPr>
          <w:rFonts w:cs="Arial"/>
          <w:b w:val="false"/>
        </w:rPr>
        <w:t xml:space="preserve">     </w:t>
      </w:r>
    </w:p>
    <w:p w:rsidRPr="003B419C" w:rsidR="00E8442A" w:rsidP="005B7AC9" w:rsidRDefault="00E8442A">
      <w:pPr>
        <w:jc w:val="both"/>
        <w:rPr>
          <w:rFonts w:cs="Arial"/>
          <w:b w:val="false"/>
        </w:rPr>
      </w:pPr>
    </w:p>
    <w:p w:rsidR="00175C52" w:rsidP="005B7AC9" w:rsidRDefault="00175C52">
      <w:pPr>
        <w:jc w:val="both"/>
        <w:rPr>
          <w:rFonts w:cs="Arial"/>
          <w:b w:val="false"/>
        </w:rPr>
      </w:pPr>
    </w:p>
    <w:p w:rsidRPr="003B419C" w:rsidR="00B55AFA" w:rsidP="005B7AC9" w:rsidRDefault="00B55AFA">
      <w:pPr>
        <w:jc w:val="both"/>
        <w:rPr>
          <w:rFonts w:cs="Arial"/>
          <w:b w:val="false"/>
        </w:rPr>
      </w:pPr>
    </w:p>
    <w:p w:rsidRPr="003B419C" w:rsidR="00222484" w:rsidP="005B7AC9" w:rsidRDefault="00222484">
      <w:pPr>
        <w:jc w:val="both"/>
        <w:rPr>
          <w:rFonts w:cs="Arial"/>
          <w:b w:val="false"/>
        </w:rPr>
      </w:pPr>
    </w:p>
    <w:p w:rsidRPr="003B419C" w:rsidR="00E72AD8" w:rsidP="00A351CE" w:rsidRDefault="007B31B2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ab/>
      </w:r>
      <w:r w:rsidRPr="003B419C">
        <w:rPr>
          <w:rFonts w:cs="Arial"/>
          <w:b w:val="false"/>
        </w:rPr>
        <w:tab/>
      </w:r>
      <w:r w:rsidRPr="003B419C">
        <w:rPr>
          <w:rFonts w:cs="Arial"/>
          <w:b w:val="false"/>
        </w:rPr>
        <w:tab/>
      </w:r>
      <w:r w:rsidRPr="003B419C">
        <w:rPr>
          <w:rFonts w:cs="Arial"/>
          <w:b w:val="false"/>
        </w:rPr>
        <w:tab/>
        <w:t xml:space="preserve">            </w:t>
      </w:r>
      <w:r w:rsidRPr="003B419C" w:rsidR="001471E3">
        <w:rPr>
          <w:rFonts w:cs="Arial"/>
          <w:b w:val="false"/>
        </w:rPr>
        <w:t xml:space="preserve">  </w:t>
      </w:r>
      <w:r w:rsidRPr="003B419C">
        <w:rPr>
          <w:rFonts w:cs="Arial"/>
          <w:b w:val="false"/>
        </w:rPr>
        <w:t xml:space="preserve">Zapisničar </w:t>
      </w:r>
      <w:r w:rsidRPr="003B419C">
        <w:rPr>
          <w:rFonts w:cs="Arial"/>
          <w:b w:val="false"/>
        </w:rPr>
        <w:tab/>
        <w:t xml:space="preserve">         </w:t>
      </w:r>
      <w:r w:rsidRPr="003B419C" w:rsidR="00CA5F98">
        <w:rPr>
          <w:rFonts w:cs="Arial"/>
          <w:b w:val="false"/>
        </w:rPr>
        <w:t xml:space="preserve"> </w:t>
      </w:r>
      <w:r w:rsidRPr="003B419C" w:rsidR="00127B73">
        <w:rPr>
          <w:rFonts w:cs="Arial"/>
          <w:b w:val="false"/>
        </w:rPr>
        <w:tab/>
        <w:t xml:space="preserve">    </w:t>
      </w:r>
      <w:r w:rsidRPr="003B419C" w:rsidR="00763F5D">
        <w:rPr>
          <w:rFonts w:cs="Arial"/>
          <w:b w:val="false"/>
        </w:rPr>
        <w:t xml:space="preserve"> </w:t>
      </w:r>
      <w:r w:rsidRPr="003B419C" w:rsidR="00E72AD8">
        <w:rPr>
          <w:rFonts w:cs="Arial"/>
          <w:b w:val="false"/>
        </w:rPr>
        <w:t xml:space="preserve">   </w:t>
      </w:r>
    </w:p>
    <w:sectPr w:rsidRPr="003B419C" w:rsidR="00E72AD8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3A119F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897BDF">
      <w:rPr>
        <w:rFonts w:cs="Arial"/>
        <w:b w:val="false"/>
      </w:rPr>
      <w:t>331</w:t>
    </w:r>
    <w:r w:rsidR="00155303">
      <w:rPr>
        <w:rFonts w:cs="Arial"/>
        <w:b w:val="false"/>
      </w:rPr>
      <w:t>/202</w:t>
    </w:r>
    <w:r w:rsidR="00975549">
      <w:rPr>
        <w:rFonts w:cs="Arial"/>
        <w:b w:val="false"/>
      </w:rPr>
      <w:t>5</w:t>
    </w:r>
    <w:r w:rsidR="004D4037">
      <w:rPr>
        <w:rFonts w:cs="Arial"/>
        <w:b w:val="false"/>
      </w:rPr>
      <w:t>-</w:t>
    </w:r>
    <w:r w:rsidR="00CE4C06">
      <w:rPr>
        <w:rFonts w:cs="Arial"/>
        <w:b w:val="false"/>
      </w:rPr>
      <w:t>14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ED97684"/>
    <w:multiLevelType w:val="hybridMultilevel"/>
    <w:tmpl w:val="B9A8E666"/>
    <w:lvl w:ilvl="0" w:tplc="A56A5718">
      <w:start w:val="1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3B6B2F8B"/>
    <w:multiLevelType w:val="hybridMultilevel"/>
    <w:tmpl w:val="2B688940"/>
    <w:lvl w:ilvl="0" w:tplc="B9A44CD6">
      <w:start w:val="3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5">
    <w:nsid w:val="64456221"/>
    <w:multiLevelType w:val="hybridMultilevel"/>
    <w:tmpl w:val="5E2A9C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8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8"/>
  </w:num>
  <w:num w:numId="2">
    <w:abstractNumId w:val="5"/>
  </w:num>
  <w:num w:numId="3">
    <w:abstractNumId w:val="37"/>
  </w:num>
  <w:num w:numId="4">
    <w:abstractNumId w:val="17"/>
  </w:num>
  <w:num w:numId="5">
    <w:abstractNumId w:val="30"/>
  </w:num>
  <w:num w:numId="6">
    <w:abstractNumId w:val="23"/>
  </w:num>
  <w:num w:numId="7">
    <w:abstractNumId w:val="3"/>
  </w:num>
  <w:num w:numId="8">
    <w:abstractNumId w:val="25"/>
  </w:num>
  <w:num w:numId="9">
    <w:abstractNumId w:val="12"/>
  </w:num>
  <w:num w:numId="10">
    <w:abstractNumId w:val="27"/>
  </w:num>
  <w:num w:numId="11">
    <w:abstractNumId w:val="9"/>
  </w:num>
  <w:num w:numId="12">
    <w:abstractNumId w:val="11"/>
  </w:num>
  <w:num w:numId="13">
    <w:abstractNumId w:val="1"/>
  </w:num>
  <w:num w:numId="14">
    <w:abstractNumId w:val="18"/>
  </w:num>
  <w:num w:numId="15">
    <w:abstractNumId w:val="6"/>
  </w:num>
  <w:num w:numId="16">
    <w:abstractNumId w:val="33"/>
  </w:num>
  <w:num w:numId="17">
    <w:abstractNumId w:val="39"/>
  </w:num>
  <w:num w:numId="18">
    <w:abstractNumId w:val="40"/>
  </w:num>
  <w:num w:numId="19">
    <w:abstractNumId w:val="13"/>
  </w:num>
  <w:num w:numId="20">
    <w:abstractNumId w:val="36"/>
  </w:num>
  <w:num w:numId="21">
    <w:abstractNumId w:val="26"/>
  </w:num>
  <w:num w:numId="22">
    <w:abstractNumId w:val="4"/>
  </w:num>
  <w:num w:numId="23">
    <w:abstractNumId w:val="29"/>
  </w:num>
  <w:num w:numId="24">
    <w:abstractNumId w:val="21"/>
  </w:num>
  <w:num w:numId="25">
    <w:abstractNumId w:val="31"/>
  </w:num>
  <w:num w:numId="26">
    <w:abstractNumId w:val="32"/>
  </w:num>
  <w:num w:numId="27">
    <w:abstractNumId w:val="0"/>
  </w:num>
  <w:num w:numId="28">
    <w:abstractNumId w:val="8"/>
  </w:num>
  <w:num w:numId="29">
    <w:abstractNumId w:val="38"/>
  </w:num>
  <w:num w:numId="30">
    <w:abstractNumId w:val="10"/>
  </w:num>
  <w:num w:numId="31">
    <w:abstractNumId w:val="34"/>
  </w:num>
  <w:num w:numId="32">
    <w:abstractNumId w:val="2"/>
  </w:num>
  <w:num w:numId="33">
    <w:abstractNumId w:val="7"/>
  </w:num>
  <w:num w:numId="34">
    <w:abstractNumId w:val="24"/>
  </w:num>
  <w:num w:numId="35">
    <w:abstractNumId w:val="19"/>
  </w:num>
  <w:num w:numId="36">
    <w:abstractNumId w:val="16"/>
  </w:num>
  <w:num w:numId="37">
    <w:abstractNumId w:val="22"/>
  </w:num>
  <w:num w:numId="38">
    <w:abstractNumId w:val="14"/>
  </w:num>
  <w:num w:numId="39">
    <w:abstractNumId w:val="35"/>
  </w:num>
  <w:num w:numId="40">
    <w:abstractNumId w:val="15"/>
  </w:num>
  <w:num w:numId="41">
    <w:abstractNumId w:val="20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4997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C5B"/>
    <w:rsid w:val="00006383"/>
    <w:rsid w:val="000066E0"/>
    <w:rsid w:val="00007956"/>
    <w:rsid w:val="00007EE4"/>
    <w:rsid w:val="00011BC6"/>
    <w:rsid w:val="00011F51"/>
    <w:rsid w:val="0001508F"/>
    <w:rsid w:val="00015971"/>
    <w:rsid w:val="00016355"/>
    <w:rsid w:val="0002156F"/>
    <w:rsid w:val="0003155A"/>
    <w:rsid w:val="00032EE5"/>
    <w:rsid w:val="0003456F"/>
    <w:rsid w:val="00034B53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443F"/>
    <w:rsid w:val="000D49AA"/>
    <w:rsid w:val="000D65E1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2AD3"/>
    <w:rsid w:val="00103A71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71E3"/>
    <w:rsid w:val="00150876"/>
    <w:rsid w:val="00150A31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2FBE"/>
    <w:rsid w:val="001A37E9"/>
    <w:rsid w:val="001A3E8B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34858"/>
    <w:rsid w:val="00241E8B"/>
    <w:rsid w:val="00242A82"/>
    <w:rsid w:val="00244919"/>
    <w:rsid w:val="00244F58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2BC7"/>
    <w:rsid w:val="0027640D"/>
    <w:rsid w:val="00280606"/>
    <w:rsid w:val="00283E1C"/>
    <w:rsid w:val="0028442E"/>
    <w:rsid w:val="0028551C"/>
    <w:rsid w:val="00286114"/>
    <w:rsid w:val="002906D8"/>
    <w:rsid w:val="00291E04"/>
    <w:rsid w:val="002923FB"/>
    <w:rsid w:val="00292A38"/>
    <w:rsid w:val="00295B24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3E6B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119F"/>
    <w:rsid w:val="003A2060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D203A"/>
    <w:rsid w:val="003D28E1"/>
    <w:rsid w:val="003D32D9"/>
    <w:rsid w:val="003E0CE2"/>
    <w:rsid w:val="003E49E7"/>
    <w:rsid w:val="003E567B"/>
    <w:rsid w:val="003E6726"/>
    <w:rsid w:val="003F1399"/>
    <w:rsid w:val="003F3449"/>
    <w:rsid w:val="003F5A9F"/>
    <w:rsid w:val="00400795"/>
    <w:rsid w:val="00401599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CE5"/>
    <w:rsid w:val="004353BF"/>
    <w:rsid w:val="0043597D"/>
    <w:rsid w:val="00436677"/>
    <w:rsid w:val="00436979"/>
    <w:rsid w:val="004402AF"/>
    <w:rsid w:val="00444601"/>
    <w:rsid w:val="00446840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3D02"/>
    <w:rsid w:val="00476041"/>
    <w:rsid w:val="00477F2B"/>
    <w:rsid w:val="0048033C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5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4AB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16F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97353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6CAC"/>
    <w:rsid w:val="006B7BF2"/>
    <w:rsid w:val="006C2330"/>
    <w:rsid w:val="006C55FD"/>
    <w:rsid w:val="006C6198"/>
    <w:rsid w:val="006C7AEF"/>
    <w:rsid w:val="006D1F4A"/>
    <w:rsid w:val="006D4B09"/>
    <w:rsid w:val="006D6EA8"/>
    <w:rsid w:val="006E041A"/>
    <w:rsid w:val="006E09F9"/>
    <w:rsid w:val="006E0FA3"/>
    <w:rsid w:val="006E4D15"/>
    <w:rsid w:val="006E7C32"/>
    <w:rsid w:val="006E7EE2"/>
    <w:rsid w:val="006F02D6"/>
    <w:rsid w:val="006F379A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209E"/>
    <w:rsid w:val="007D4B9E"/>
    <w:rsid w:val="007D4D46"/>
    <w:rsid w:val="007D5793"/>
    <w:rsid w:val="007D6806"/>
    <w:rsid w:val="007E07A2"/>
    <w:rsid w:val="007E4088"/>
    <w:rsid w:val="007F1706"/>
    <w:rsid w:val="007F1FA2"/>
    <w:rsid w:val="007F231A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60E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49F"/>
    <w:rsid w:val="00943AB7"/>
    <w:rsid w:val="009468EC"/>
    <w:rsid w:val="00950A45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64F0"/>
    <w:rsid w:val="00976B87"/>
    <w:rsid w:val="00977E03"/>
    <w:rsid w:val="009803C1"/>
    <w:rsid w:val="00984433"/>
    <w:rsid w:val="00985DEC"/>
    <w:rsid w:val="00990EE2"/>
    <w:rsid w:val="00994F2E"/>
    <w:rsid w:val="00994FDB"/>
    <w:rsid w:val="009A39D2"/>
    <w:rsid w:val="009A7231"/>
    <w:rsid w:val="009A7BDC"/>
    <w:rsid w:val="009A7BE2"/>
    <w:rsid w:val="009B1CCD"/>
    <w:rsid w:val="009B211B"/>
    <w:rsid w:val="009B41F1"/>
    <w:rsid w:val="009B4622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7AF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930F0"/>
    <w:rsid w:val="00A940CC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E1E"/>
    <w:rsid w:val="00B36D56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AFA"/>
    <w:rsid w:val="00B566F3"/>
    <w:rsid w:val="00B57B57"/>
    <w:rsid w:val="00B61928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31A7"/>
    <w:rsid w:val="00BB4C3F"/>
    <w:rsid w:val="00BB54D5"/>
    <w:rsid w:val="00BB5F3B"/>
    <w:rsid w:val="00BB7537"/>
    <w:rsid w:val="00BB78C5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141D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50B46"/>
    <w:rsid w:val="00D52A0E"/>
    <w:rsid w:val="00D52F39"/>
    <w:rsid w:val="00D53B07"/>
    <w:rsid w:val="00D65022"/>
    <w:rsid w:val="00D65BB7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B0380"/>
    <w:rsid w:val="00DB04D2"/>
    <w:rsid w:val="00DB25DD"/>
    <w:rsid w:val="00DB3BF3"/>
    <w:rsid w:val="00DB3E3C"/>
    <w:rsid w:val="00DB4BE8"/>
    <w:rsid w:val="00DB4D23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400E"/>
    <w:rsid w:val="00DE55B0"/>
    <w:rsid w:val="00DE58FD"/>
    <w:rsid w:val="00DE600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457A"/>
    <w:rsid w:val="00E24AE3"/>
    <w:rsid w:val="00E279D6"/>
    <w:rsid w:val="00E32AD9"/>
    <w:rsid w:val="00E32D6B"/>
    <w:rsid w:val="00E33691"/>
    <w:rsid w:val="00E4071C"/>
    <w:rsid w:val="00E4307A"/>
    <w:rsid w:val="00E433CC"/>
    <w:rsid w:val="00E4440A"/>
    <w:rsid w:val="00E447DD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75F3"/>
    <w:rsid w:val="00E710F0"/>
    <w:rsid w:val="00E71304"/>
    <w:rsid w:val="00E72AD8"/>
    <w:rsid w:val="00E732FA"/>
    <w:rsid w:val="00E743E4"/>
    <w:rsid w:val="00E7555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6B20"/>
    <w:rsid w:val="00E96CC2"/>
    <w:rsid w:val="00E96EF3"/>
    <w:rsid w:val="00EA4B29"/>
    <w:rsid w:val="00EA51D6"/>
    <w:rsid w:val="00EB0397"/>
    <w:rsid w:val="00EB0798"/>
    <w:rsid w:val="00EB3040"/>
    <w:rsid w:val="00EB4FC4"/>
    <w:rsid w:val="00EB6192"/>
    <w:rsid w:val="00EC1550"/>
    <w:rsid w:val="00EC1EC5"/>
    <w:rsid w:val="00EC628F"/>
    <w:rsid w:val="00EC696B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2A0C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1CA9"/>
    <w:rsid w:val="00FB3A8B"/>
    <w:rsid w:val="00FB3AC2"/>
    <w:rsid w:val="00FB6ED6"/>
    <w:rsid w:val="00FC12A0"/>
    <w:rsid w:val="00FC145F"/>
    <w:rsid w:val="00FC1CB6"/>
    <w:rsid w:val="00FC28B0"/>
    <w:rsid w:val="00FC3320"/>
    <w:rsid w:val="00FC531C"/>
    <w:rsid w:val="00FC7E7A"/>
    <w:rsid w:val="00FD1638"/>
    <w:rsid w:val="00FD22DD"/>
    <w:rsid w:val="00FD24B3"/>
    <w:rsid w:val="00FD4963"/>
    <w:rsid w:val="00FD73F7"/>
    <w:rsid w:val="00FE09F8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997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studenog 2025.</izvorni_sadrzaj>
    <derivirana_varijabla naziv="DomainObject.PlaniraniZavrsetakDatum_1">5. studenog 2025.</derivirana_varijabla>
  </DomainObject.PlaniraniZavrsetakDatum>
  <DomainObject.PlaniraniPocetakDatum>
    <izvorni_sadrzaj>5. studenog 2025.</izvorni_sadrzaj>
    <derivirana_varijabla naziv="DomainObject.PlaniraniPocetakDatum_1">5. studenog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studenog 2025.</izvorni_sadrzaj>
    <derivirana_varijabla naziv="DomainObject.Zapisnik.DatumKreiranja_1">5. studenog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St-331/2025-14</izvorni_sadrzaj>
    <derivirana_varijabla naziv="DomainObject.Zapisnik.Oznaka_1">St-331/2025-14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srpnja 2025.</izvorni_sadrzaj>
    <derivirana_varijabla naziv="DomainObject.Predmet.DatumIzradeOptuznogAkta_1">30. srpnja 2025.</derivirana_varijabla>
  </DomainObject.Predmet.DatumIzradeOptuznogAkta>
  <DomainObject.Predmet.DatumIzradeOptuznogAktaFormated>
    <izvorni_sadrzaj>30.7.2025.</izvorni_sadrzaj>
    <derivirana_varijabla naziv="DomainObject.Predmet.DatumIzradeOptuznogAktaFormated_1">30.7.2025.</derivirana_varijabla>
  </DomainObject.Predmet.DatumIzradeOptuznogAktaFormated>
  <DomainObject.Predmet.DatumOsnivanja>
    <izvorni_sadrzaj>31. srpnja 2025.</izvorni_sadrzaj>
    <derivirana_varijabla naziv="DomainObject.Predmet.DatumOsnivanja_1">31.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srpnja 2025.</izvorni_sadrzaj>
    <derivirana_varijabla naziv="DomainObject.Predmet.DatumPrimitkaOptuznogAkta_1">30.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St-331/2025</izvorni_sadrzaj>
    <derivirana_varijabla naziv="DomainObject.Predmet.OznakaBroj_1">St-331/2025</derivirana_varijabla>
  </DomainObject.Predmet.OznakaBroj>
  <DomainObject.Predmet.OznakaBrojOptuznogAkta>
    <izvorni_sadrzaj>04-06-25-3125</izvorni_sadrzaj>
    <derivirana_varijabla naziv="DomainObject.Predmet.OznakaBrojOptuznogAkta_1">04-06-25-3125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PADOVAN NEKRETNINE j.d.o.o.  Rijeka zastupanog po punomoćniku Ana Padovan</izvorni_sadrzaj>
    <derivirana_varijabla naziv="DomainObject.Predmet.ProtustrankaFormated_1">  PADOVAN NEKRETNINE j.d.o.o.  Rijeka zastupanog po punomoćniku Ana Padovan</derivirana_varijabla>
  </DomainObject.Predmet.ProtustrankaFormated>
  <DomainObject.Predmet.ProtustrankaFormatedOIB>
    <izvorni_sadrzaj>  PADOVAN NEKRETNINE j.d.o.o.  Rijeka, OIB 88153741710 zastupanog po punomoćniku Ana Padovan</izvorni_sadrzaj>
    <derivirana_varijabla naziv="DomainObject.Predmet.ProtustrankaFormatedOIB_1">  PADOVAN NEKRETNINE j.d.o.o.  Rijeka, OIB 88153741710 zastupanog po punomoćniku Ana Padovan</derivirana_varijabla>
  </DomainObject.Predmet.ProtustrankaFormatedOIB>
  <DomainObject.Predmet.ProtustrankaFormatedWithAdress>
    <izvorni_sadrzaj> PADOVAN NEKRETNINE j.d.o.o.  Rijeka, Andrije Medulića 1, 51000 Rijeka zastupanog po punomoćniku Ana Padovan</izvorni_sadrzaj>
    <derivirana_varijabla naziv="DomainObject.Predmet.ProtustrankaFormatedWithAdress_1"> PADOVAN NEKRETNINE j.d.o.o.  Rijeka, Andrije Medulića 1, 51000 Rijeka zastupanog po punomoćniku Ana Padovan</derivirana_varijabla>
  </DomainObject.Predmet.ProtustrankaFormatedWithAdress>
  <DomainObject.Predmet.ProtustrankaFormatedWithAdressOIB>
    <izvorni_sadrzaj> PADOVAN NEKRETNINE j.d.o.o.  Rijeka, OIB 88153741710, Andrije Medulića 1, 51000 Rijeka zastupanog po punomoćniku Ana Padovan</izvorni_sadrzaj>
    <derivirana_varijabla naziv="DomainObject.Predmet.ProtustrankaFormatedWithAdressOIB_1"> PADOVAN NEKRETNINE j.d.o.o.  Rijeka, OIB 88153741710, Andrije Medulića 1, 51000 Rijeka zastupanog po punomoćniku Ana Padovan</derivirana_varijabla>
  </DomainObject.Predmet.ProtustrankaFormatedWithAdressOIB>
  <DomainObject.Predmet.ProtustrankaWithAdress>
    <izvorni_sadrzaj>PADOVAN NEKRETNINE j.d.o.o.  Rijeka Andrije Medulića 1, 51000 Rijeka</izvorni_sadrzaj>
    <derivirana_varijabla naziv="DomainObject.Predmet.ProtustrankaWithAdress_1">PADOVAN NEKRETNINE j.d.o.o.  Rijeka Andrije Medulića 1, 51000 Rijeka</derivirana_varijabla>
  </DomainObject.Predmet.ProtustrankaWithAdress>
  <DomainObject.Predmet.ProtustrankaWithAdressOIB>
    <izvorni_sadrzaj>PADOVAN NEKRETNINE j.d.o.o.  Rijeka, OIB 88153741710, Andrije Medulića 1, 51000 Rijeka</izvorni_sadrzaj>
    <derivirana_varijabla naziv="DomainObject.Predmet.ProtustrankaWithAdressOIB_1">PADOVAN NEKRETNINE j.d.o.o.  Rijeka, OIB 88153741710, Andrije Medulića 1, 51000 Rijeka</derivirana_varijabla>
  </DomainObject.Predmet.ProtustrankaWithAdressOIB>
  <DomainObject.Predmet.ProtustrankaNazivFormated>
    <izvorni_sadrzaj>PADOVAN NEKRETNINE j.d.o.o.  Rijeka</izvorni_sadrzaj>
    <derivirana_varijabla naziv="DomainObject.Predmet.ProtustrankaNazivFormated_1">PADOVAN NEKRETNINE j.d.o.o.  Rijeka</derivirana_varijabla>
  </DomainObject.Predmet.ProtustrankaNazivFormated>
  <DomainObject.Predmet.ProtustrankaNazivFormatedOIB>
    <izvorni_sadrzaj>PADOVAN NEKRETNINE j.d.o.o.  Rijeka, OIB 88153741710</izvorni_sadrzaj>
    <derivirana_varijabla naziv="DomainObject.Predmet.ProtustrankaNazivFormatedOIB_1">PADOVAN NEKRETNINE j.d.o.o.  Rijeka, OIB 88153741710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PADOVAN NEKRETNINE j.d.o.o.  Rijeka zastupanog po punomoćniku Ana Padovan</item>
    </izvorni_sadrzaj>
    <derivirana_varijabla naziv="DomainObject.Predmet.ProtuStrankaListFormated_1">
      <item>PADOVAN NEKRETNINE j.d.o.o.  Rijeka zastupanog po punomoćniku Ana Padovan</item>
    </derivirana_varijabla>
  </DomainObject.Predmet.ProtuStrankaListFormated>
  <DomainObject.Predmet.ProtuStrankaListFormatedOIB>
    <izvorni_sadrzaj>
      <item>PADOVAN NEKRETNINE j.d.o.o.  Rijeka, OIB 88153741710 zastupanog po punomoćniku Ana Padovan</item>
    </izvorni_sadrzaj>
    <derivirana_varijabla naziv="DomainObject.Predmet.ProtuStrankaListFormatedOIB_1">
      <item>PADOVAN NEKRETNINE j.d.o.o.  Rijeka, OIB 88153741710 zastupanog po punomoćniku Ana Padovan</item>
    </derivirana_varijabla>
  </DomainObject.Predmet.ProtuStrankaListFormatedOIB>
  <DomainObject.Predmet.ProtuStrankaListFormatedWithAdress>
    <izvorni_sadrzaj>
      <item>PADOVAN NEKRETNINE j.d.o.o.  Rijeka, Andrije Medulića 1, 51000 Rijeka zastupanog po punomoćniku Ana Padovan</item>
    </izvorni_sadrzaj>
    <derivirana_varijabla naziv="DomainObject.Predmet.ProtuStrankaListFormatedWithAdress_1">
      <item>PADOVAN NEKRETNINE j.d.o.o.  Rijeka, Andrije Medulića 1, 51000 Rijeka zastupanog po punomoćniku Ana Padovan</item>
    </derivirana_varijabla>
  </DomainObject.Predmet.ProtuStrankaListFormatedWithAdress>
  <DomainObject.Predmet.ProtuStrankaListFormatedWithAdressOIB>
    <izvorni_sadrzaj>
      <item>PADOVAN NEKRETNINE j.d.o.o.  Rijeka, OIB 88153741710, Andrije Medulića 1, 51000 Rijeka zastupanog po punomoćniku Ana Padovan</item>
    </izvorni_sadrzaj>
    <derivirana_varijabla naziv="DomainObject.Predmet.ProtuStrankaListFormatedWithAdressOIB_1">
      <item>PADOVAN NEKRETNINE j.d.o.o.  Rijeka, OIB 88153741710, Andrije Medulića 1, 51000 Rijeka zastupanog po punomoćniku Ana Padovan</item>
    </derivirana_varijabla>
  </DomainObject.Predmet.ProtuStrankaListFormatedWithAdressOIB>
  <DomainObject.Predmet.ProtuStrankaListNazivFormated>
    <izvorni_sadrzaj>
      <item>PADOVAN NEKRETNINE j.d.o.o.  Rijeka</item>
    </izvorni_sadrzaj>
    <derivirana_varijabla naziv="DomainObject.Predmet.ProtuStrankaListNazivFormated_1">
      <item>PADOVAN NEKRETNINE j.d.o.o.  Rijeka</item>
    </derivirana_varijabla>
  </DomainObject.Predmet.ProtuStrankaListNazivFormated>
  <DomainObject.Predmet.ProtuStrankaListNazivFormatedOIB>
    <izvorni_sadrzaj>
      <item>PADOVAN NEKRETNINE j.d.o.o.  Rijeka, OIB 88153741710</item>
    </izvorni_sadrzaj>
    <derivirana_varijabla naziv="DomainObject.Predmet.ProtuStrankaListNazivFormatedOIB_1">
      <item>PADOVAN NEKRETNINE j.d.o.o.  Rijeka, OIB 88153741710</item>
    </derivirana_varijabla>
  </DomainObject.Predmet.ProtuStrankaListNazivFormatedOIB>
  <DomainObject.Predmet.OstaliListFormated>
    <izvorni_sadrzaj>
      <item>Ana Padovan punomoćnica sudionika u postupku PADOVAN NEKRETNINE j.d.o.o.  Rijeka</item>
    </izvorni_sadrzaj>
    <derivirana_varijabla naziv="DomainObject.Predmet.OstaliListFormated_1">
      <item>Ana Padovan punomoćnica sudionika u postupku PADOVAN NEKRETNINE j.d.o.o.  Rijeka</item>
    </derivirana_varijabla>
  </DomainObject.Predmet.OstaliListFormated>
  <DomainObject.Predmet.OstaliListFormatedOIB>
    <izvorni_sadrzaj>
      <item>Ana Padovan, OIB 14030653324 punomoćnica sudionika u postupku PADOVAN NEKRETNINE j.d.o.o.  Rijeka</item>
    </izvorni_sadrzaj>
    <derivirana_varijabla naziv="DomainObject.Predmet.OstaliListFormatedOIB_1">
      <item>Ana Padovan, OIB 14030653324 punomoćnica sudionika u postupku PADOVAN NEKRETNINE j.d.o.o.  Rijeka</item>
    </derivirana_varijabla>
  </DomainObject.Predmet.OstaliListFormatedOIB>
  <DomainObject.Predmet.OstaliListFormatedWithAdress>
    <izvorni_sadrzaj>
      <item>Ana Padovan, Andrije Medulića 1, 51000 Rijeka punomoćnica sudionika u postupku PADOVAN NEKRETNINE j.d.o.o.  Rijeka</item>
    </izvorni_sadrzaj>
    <derivirana_varijabla naziv="DomainObject.Predmet.OstaliListFormatedWithAdress_1">
      <item>Ana Padovan, Andrije Medulića 1, 51000 Rijeka punomoćnica sudionika u postupku PADOVAN NEKRETNINE j.d.o.o.  Rijeka</item>
    </derivirana_varijabla>
  </DomainObject.Predmet.OstaliListFormatedWithAdress>
  <DomainObject.Predmet.OstaliListFormatedWithAdressOIB>
    <izvorni_sadrzaj>
      <item>Ana Padovan, OIB 14030653324, Andrije Medulića 1, 51000 Rijeka punomoćnica sudionika u postupku PADOVAN NEKRETNINE j.d.o.o.  Rijeka</item>
    </izvorni_sadrzaj>
    <derivirana_varijabla naziv="DomainObject.Predmet.OstaliListFormatedWithAdressOIB_1">
      <item>Ana Padovan, OIB 14030653324, Andrije Medulića 1, 51000 Rijeka punomoćnica sudionika u postupku PADOVAN NEKRETNINE j.d.o.o.  Rijeka</item>
    </derivirana_varijabla>
  </DomainObject.Predmet.OstaliListFormatedWithAdressOIB>
  <DomainObject.Predmet.OstaliListNazivFormated>
    <izvorni_sadrzaj>
      <item>Ana Padovan</item>
    </izvorni_sadrzaj>
    <derivirana_varijabla naziv="DomainObject.Predmet.OstaliListNazivFormated_1">
      <item>Ana Padovan</item>
    </derivirana_varijabla>
  </DomainObject.Predmet.OstaliListNazivFormated>
  <DomainObject.Predmet.OstaliListNazivFormatedOIB>
    <izvorni_sadrzaj>
      <item>Ana Padovan, OIB 14030653324</item>
    </izvorni_sadrzaj>
    <derivirana_varijabla naziv="DomainObject.Predmet.OstaliListNazivFormatedOIB_1">
      <item>Ana Padovan, OIB 14030653324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2025.</izvorni_sadrzaj>
    <derivirana_varijabla naziv="DomainObject.Datum_1">5. studenog 2025.</derivirana_varijabla>
  </DomainObject.Datum>
  <DomainObject.PoslovniBrojDokumenta>
    <izvorni_sadrzaj>St-331/2025-14</izvorni_sadrzaj>
    <derivirana_varijabla naziv="DomainObject.PoslovniBrojDokumenta_1">St-331/2025-14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PADOVAN NEKRETNINE j.d.o.o.  Rijeka</izvorni_sadrzaj>
    <derivirana_varijabla naziv="DomainObject.Predmet.ProtustrankaIDrugi_1">PADOVAN NEKRETNINE j.d.o.o.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PADOVAN NEKRETNINE j.d.o.o.  Rijeka, OIB 88153741710, Andrije Medulića 1, 51000 Rijeka</izvorni_sadrzaj>
    <derivirana_varijabla naziv="DomainObject.Predmet.ProtustrankaIDrugiAdressOIB_1">PADOVAN NEKRETNINE j.d.o.o.  Rijeka, OIB 88153741710, Andrije Medulića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PADOVAN NEKRETNINE j.d.o.o.  Rijeka</item>
      <item>Ana Padovan</item>
    </izvorni_sadrzaj>
    <derivirana_varijabla naziv="DomainObject.Predmet.SudioniciListNaziv_1">
      <item>FINA  Rijeka</item>
      <item>PADOVAN NEKRETNINE j.d.o.o.  Rijeka</item>
      <item>Ana Padovan</item>
    </derivirana_varijabla>
  </DomainObject.Predmet.SudioniciListNaziv>
  <DomainObject.Predmet.SudioniciListAdressOIB>
    <izvorni_sadrzaj>
      <item>PADOVAN NEKRETNINE j.d.o.o.  Rijeka, OIB 88153741710, Andrije Medulića 1,51000 Rijeka</item>
      <item>FINA  Rijeka, OIB 85821130368, Frana Kurelca 3,51000 Rijeka</item>
      <item>Ana Padovan, OIB 14030653324, Andrije Medulića 1,51000 Rijeka</item>
    </izvorni_sadrzaj>
    <derivirana_varijabla naziv="DomainObject.Predmet.SudioniciListAdressOIB_1">
      <item>PADOVAN NEKRETNINE j.d.o.o.  Rijeka, OIB 88153741710, Andrije Medulića 1,51000 Rijeka</item>
      <item>FINA  Rijeka, OIB 85821130368, Frana Kurelca 3,51000 Rijeka</item>
      <item>Ana Padovan, OIB 14030653324, Andrije Medulića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88153741710</item>
      <item>, OIB 14030653324</item>
    </izvorni_sadrzaj>
    <derivirana_varijabla naziv="DomainObject.Predmet.SudioniciListNazivOIB_1">
      <item>, OIB 85821130368</item>
      <item>, OIB 88153741710</item>
      <item>, OIB 14030653324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Gornji Jugi 3, 51216 Viškovo</item>
    </izvorni_sadrzaj>
    <derivirana_varijabla naziv="DomainObject.Predmet.StecajniUpraviteljiListAddressOIB_1">
      <item>Slaven Gavrić, OIB 20372135016, Gornji Jugi 3, 51216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19EF0F-F22D-4159-9CF6-7A35AA0ED9B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3</properties:Pages>
  <properties:Words>805</properties:Words>
  <properties:Characters>4632</properties:Characters>
  <properties:Lines>122</properties:Lines>
  <properties:Paragraphs>54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2025-11-05T07:15:00Z</dcterms:created>
  <dc:creator>rcerneka</dc:creator>
  <cp:lastModifiedBy>Dajana Jurković</cp:lastModifiedBy>
  <cp:lastPrinted>2024-06-19T08:59:00Z</cp:lastPrinted>
  <dcterms:modified xmlns:xsi="http://www.w3.org/2001/XMLSchema-instance" xsi:type="dcterms:W3CDTF">2025-11-05T08:54:00Z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St-331/2025-14 / Zapisnik - Ročište radi rasprave o uvjetima za otvaranje steč. post. (331,25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